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79EDF" w14:textId="572922B2" w:rsidR="00445AF1" w:rsidRPr="00445AF1" w:rsidRDefault="00445AF1" w:rsidP="00A867F7">
      <w:pPr>
        <w:pStyle w:val="Nagwek2"/>
        <w:rPr>
          <w:rFonts w:asciiTheme="minorHAnsi" w:hAnsiTheme="minorHAnsi"/>
          <w:u w:val="single"/>
        </w:rPr>
      </w:pPr>
      <w:bookmarkStart w:id="0" w:name="_top"/>
      <w:bookmarkEnd w:id="0"/>
      <w:r w:rsidRPr="005B11DB">
        <w:rPr>
          <w:rFonts w:asciiTheme="minorHAnsi" w:hAnsiTheme="minorHAnsi"/>
          <w:u w:val="single"/>
        </w:rPr>
        <w:t xml:space="preserve">Zapytanie ofertowe </w:t>
      </w:r>
    </w:p>
    <w:p w14:paraId="485F694F" w14:textId="45FBBF9D" w:rsidR="002C033E" w:rsidRPr="002C033E" w:rsidRDefault="002C033E" w:rsidP="002C033E">
      <w:pPr>
        <w:pStyle w:val="Nagwek2"/>
        <w:spacing w:before="0" w:beforeAutospacing="0" w:after="0" w:afterAutospacing="0"/>
        <w:rPr>
          <w:rFonts w:asciiTheme="minorHAnsi" w:hAnsiTheme="minorHAnsi"/>
          <w:sz w:val="22"/>
          <w:szCs w:val="24"/>
        </w:rPr>
      </w:pPr>
      <w:r w:rsidRPr="002C033E">
        <w:rPr>
          <w:rFonts w:asciiTheme="minorHAnsi" w:hAnsiTheme="minorHAnsi"/>
          <w:sz w:val="22"/>
          <w:szCs w:val="24"/>
        </w:rPr>
        <w:t>Nr projektu:</w:t>
      </w:r>
      <w:r w:rsidR="00401F68" w:rsidRPr="00401F68">
        <w:rPr>
          <w:rFonts w:asciiTheme="minorHAnsi" w:hAnsiTheme="minorHAnsi"/>
          <w:b w:val="0"/>
          <w:bCs w:val="0"/>
          <w:sz w:val="22"/>
          <w:szCs w:val="24"/>
        </w:rPr>
        <w:t xml:space="preserve"> </w:t>
      </w:r>
      <w:r w:rsidR="00D67A28" w:rsidRPr="00D67A28">
        <w:rPr>
          <w:rFonts w:asciiTheme="minorHAnsi" w:hAnsiTheme="minorHAnsi"/>
          <w:b w:val="0"/>
          <w:bCs w:val="0"/>
          <w:sz w:val="22"/>
          <w:szCs w:val="24"/>
        </w:rPr>
        <w:t>KPOD.01.13-IW.10-000H/25</w:t>
      </w:r>
    </w:p>
    <w:p w14:paraId="68138C91" w14:textId="40642731" w:rsidR="002C033E" w:rsidRDefault="002C033E" w:rsidP="002C033E">
      <w:pPr>
        <w:pStyle w:val="Nagwek2"/>
        <w:spacing w:before="0" w:beforeAutospacing="0" w:after="0" w:afterAutospacing="0"/>
        <w:rPr>
          <w:rFonts w:asciiTheme="minorHAnsi" w:hAnsiTheme="minorHAnsi"/>
          <w:sz w:val="22"/>
          <w:szCs w:val="24"/>
        </w:rPr>
      </w:pPr>
      <w:r w:rsidRPr="002C033E">
        <w:rPr>
          <w:rFonts w:asciiTheme="minorHAnsi" w:hAnsiTheme="minorHAnsi"/>
          <w:sz w:val="22"/>
          <w:szCs w:val="24"/>
        </w:rPr>
        <w:t>Tytuł projektu:</w:t>
      </w:r>
      <w:r w:rsidR="00401F68" w:rsidRPr="00401F68">
        <w:rPr>
          <w:rFonts w:asciiTheme="minorHAnsi" w:hAnsiTheme="minorHAnsi"/>
          <w:b w:val="0"/>
          <w:bCs w:val="0"/>
          <w:sz w:val="22"/>
          <w:szCs w:val="24"/>
        </w:rPr>
        <w:t xml:space="preserve"> </w:t>
      </w:r>
      <w:r w:rsidR="007C6730" w:rsidRPr="007C6730">
        <w:rPr>
          <w:rFonts w:asciiTheme="minorHAnsi" w:hAnsiTheme="minorHAnsi"/>
          <w:b w:val="0"/>
          <w:bCs w:val="0"/>
          <w:sz w:val="22"/>
          <w:szCs w:val="24"/>
        </w:rPr>
        <w:t>Opracowanie i wdrożenie innowacyjnego ręcznika papierowego wielokrotnego użytku uszlachetnionego włóknami bawełny</w:t>
      </w:r>
    </w:p>
    <w:p w14:paraId="59D9A654" w14:textId="049AF96C" w:rsidR="00A867F7" w:rsidRPr="00445AF1" w:rsidRDefault="00A867F7" w:rsidP="00A867F7">
      <w:pPr>
        <w:pStyle w:val="Nagwek2"/>
        <w:rPr>
          <w:rFonts w:asciiTheme="minorHAnsi" w:hAnsiTheme="minorHAnsi"/>
          <w:sz w:val="32"/>
        </w:rPr>
      </w:pPr>
      <w:r w:rsidRPr="00445AF1">
        <w:rPr>
          <w:rFonts w:asciiTheme="minorHAnsi" w:hAnsiTheme="minorHAnsi"/>
          <w:sz w:val="32"/>
        </w:rPr>
        <w:t>Zamawiający (beneficjent)</w:t>
      </w:r>
    </w:p>
    <w:p w14:paraId="0DCEC6FA" w14:textId="5E49CFB3" w:rsidR="00EB7B68" w:rsidRPr="00B5708F" w:rsidRDefault="00A867F7" w:rsidP="00051B50">
      <w:pPr>
        <w:spacing w:after="0" w:line="240" w:lineRule="auto"/>
        <w:outlineLvl w:val="1"/>
        <w:rPr>
          <w:bCs/>
        </w:rPr>
      </w:pPr>
      <w:r w:rsidRPr="00B5708F">
        <w:rPr>
          <w:bCs/>
        </w:rPr>
        <w:t>Nazwa zamawiającego</w:t>
      </w:r>
      <w:r w:rsidR="00051B50" w:rsidRPr="00B5708F">
        <w:rPr>
          <w:bCs/>
        </w:rPr>
        <w:t>:</w:t>
      </w:r>
      <w:r w:rsidR="00E06151">
        <w:rPr>
          <w:bCs/>
        </w:rPr>
        <w:t xml:space="preserve"> </w:t>
      </w:r>
      <w:r w:rsidR="00F94EBA" w:rsidRPr="00F94EBA">
        <w:rPr>
          <w:bCs/>
        </w:rPr>
        <w:t>POL-MAK Iława Sp. z o.o.</w:t>
      </w:r>
    </w:p>
    <w:p w14:paraId="771576B5" w14:textId="01A54A31" w:rsidR="007A04B0" w:rsidRPr="00B5708F" w:rsidRDefault="00051B50" w:rsidP="00051B50">
      <w:pPr>
        <w:spacing w:after="0" w:line="240" w:lineRule="auto"/>
        <w:outlineLvl w:val="1"/>
        <w:rPr>
          <w:bCs/>
        </w:rPr>
      </w:pPr>
      <w:r w:rsidRPr="00B5708F">
        <w:rPr>
          <w:bCs/>
        </w:rPr>
        <w:t>NIP:</w:t>
      </w:r>
      <w:r w:rsidR="00E06151">
        <w:rPr>
          <w:bCs/>
        </w:rPr>
        <w:t xml:space="preserve"> </w:t>
      </w:r>
      <w:r w:rsidR="00F94EBA" w:rsidRPr="00F94EBA">
        <w:rPr>
          <w:bCs/>
        </w:rPr>
        <w:t>7812015774</w:t>
      </w:r>
    </w:p>
    <w:p w14:paraId="2054C157" w14:textId="20B2B5B0" w:rsidR="00051B50" w:rsidRPr="00B5708F" w:rsidRDefault="00051B50" w:rsidP="00051B50">
      <w:pPr>
        <w:spacing w:after="0" w:line="240" w:lineRule="auto"/>
        <w:outlineLvl w:val="1"/>
        <w:rPr>
          <w:bCs/>
        </w:rPr>
      </w:pPr>
      <w:r w:rsidRPr="00B5708F">
        <w:rPr>
          <w:bCs/>
        </w:rPr>
        <w:t>Miejscowość:</w:t>
      </w:r>
      <w:r w:rsidR="00E06151">
        <w:rPr>
          <w:bCs/>
        </w:rPr>
        <w:t xml:space="preserve"> </w:t>
      </w:r>
      <w:r w:rsidR="00573B00" w:rsidRPr="00573B00">
        <w:rPr>
          <w:bCs/>
        </w:rPr>
        <w:t>Przeźmierowo</w:t>
      </w:r>
    </w:p>
    <w:p w14:paraId="27E9A31F" w14:textId="3BF74DD4" w:rsidR="00051B50" w:rsidRPr="00B5708F" w:rsidRDefault="00051B50" w:rsidP="00051B50">
      <w:pPr>
        <w:spacing w:after="0" w:line="240" w:lineRule="auto"/>
        <w:outlineLvl w:val="1"/>
        <w:rPr>
          <w:bCs/>
        </w:rPr>
      </w:pPr>
      <w:r w:rsidRPr="00B5708F">
        <w:rPr>
          <w:bCs/>
        </w:rPr>
        <w:t>Kod pocztowy:</w:t>
      </w:r>
      <w:r w:rsidR="00E06151">
        <w:rPr>
          <w:bCs/>
        </w:rPr>
        <w:t xml:space="preserve"> </w:t>
      </w:r>
      <w:r w:rsidR="00573B00" w:rsidRPr="00573B00">
        <w:rPr>
          <w:bCs/>
        </w:rPr>
        <w:t>62-081</w:t>
      </w:r>
    </w:p>
    <w:p w14:paraId="3D25AE1C" w14:textId="18D6AF91" w:rsidR="00051B50" w:rsidRPr="00B5708F" w:rsidRDefault="00051B50" w:rsidP="00051B50">
      <w:pPr>
        <w:spacing w:after="0" w:line="240" w:lineRule="auto"/>
        <w:outlineLvl w:val="1"/>
        <w:rPr>
          <w:bCs/>
        </w:rPr>
      </w:pPr>
      <w:r w:rsidRPr="00B5708F">
        <w:rPr>
          <w:bCs/>
        </w:rPr>
        <w:t>Ulica:</w:t>
      </w:r>
      <w:r w:rsidR="00E06151">
        <w:rPr>
          <w:bCs/>
        </w:rPr>
        <w:t xml:space="preserve"> </w:t>
      </w:r>
      <w:r w:rsidR="00573B00" w:rsidRPr="00573B00">
        <w:rPr>
          <w:bCs/>
        </w:rPr>
        <w:t>Słoneczna</w:t>
      </w:r>
    </w:p>
    <w:p w14:paraId="703F6B4A" w14:textId="43D2265D" w:rsidR="00051B50" w:rsidRPr="00B5708F" w:rsidRDefault="00051B50" w:rsidP="00051B50">
      <w:pPr>
        <w:spacing w:after="0" w:line="240" w:lineRule="auto"/>
        <w:outlineLvl w:val="1"/>
        <w:rPr>
          <w:bCs/>
        </w:rPr>
      </w:pPr>
      <w:r w:rsidRPr="00B5708F">
        <w:rPr>
          <w:bCs/>
        </w:rPr>
        <w:t>Numer:</w:t>
      </w:r>
      <w:r w:rsidR="00E06151">
        <w:rPr>
          <w:bCs/>
        </w:rPr>
        <w:t xml:space="preserve"> </w:t>
      </w:r>
      <w:r w:rsidR="00573B00" w:rsidRPr="00573B00">
        <w:rPr>
          <w:bCs/>
        </w:rPr>
        <w:t>6</w:t>
      </w:r>
    </w:p>
    <w:p w14:paraId="0F2BFFC1" w14:textId="1EB5235F" w:rsidR="00051B50" w:rsidRDefault="00051B50" w:rsidP="00A867F7">
      <w:pPr>
        <w:spacing w:before="100" w:beforeAutospacing="1" w:after="100" w:afterAutospacing="1" w:line="240" w:lineRule="auto"/>
        <w:outlineLvl w:val="1"/>
        <w:rPr>
          <w:rFonts w:eastAsia="Times New Roman" w:cs="Times New Roman"/>
          <w:b/>
          <w:bCs/>
          <w:sz w:val="32"/>
          <w:szCs w:val="36"/>
          <w:lang w:eastAsia="pl-PL"/>
        </w:rPr>
      </w:pPr>
      <w:r w:rsidRPr="00051B50">
        <w:rPr>
          <w:rFonts w:eastAsia="Times New Roman" w:cs="Times New Roman"/>
          <w:b/>
          <w:bCs/>
          <w:sz w:val="32"/>
          <w:szCs w:val="36"/>
          <w:lang w:eastAsia="pl-PL"/>
        </w:rPr>
        <w:t>Osoba do kontaktu w sprawie ogłoszenia</w:t>
      </w:r>
    </w:p>
    <w:p w14:paraId="21E3F72E" w14:textId="7B593E65" w:rsidR="00051B50" w:rsidRPr="00B5708F" w:rsidRDefault="00051B50" w:rsidP="00051B50">
      <w:pPr>
        <w:spacing w:after="0" w:line="240" w:lineRule="auto"/>
        <w:outlineLvl w:val="1"/>
        <w:rPr>
          <w:rFonts w:eastAsia="Times New Roman" w:cs="Times New Roman"/>
          <w:szCs w:val="24"/>
          <w:lang w:eastAsia="pl-PL"/>
        </w:rPr>
      </w:pPr>
      <w:r w:rsidRPr="00B5708F">
        <w:rPr>
          <w:rFonts w:eastAsia="Times New Roman" w:cs="Times New Roman"/>
          <w:szCs w:val="24"/>
          <w:lang w:eastAsia="pl-PL"/>
        </w:rPr>
        <w:t>Imię i nazwisko:</w:t>
      </w:r>
      <w:r w:rsidR="00E06151">
        <w:rPr>
          <w:rFonts w:eastAsia="Times New Roman" w:cs="Times New Roman"/>
          <w:szCs w:val="24"/>
          <w:lang w:eastAsia="pl-PL"/>
        </w:rPr>
        <w:t xml:space="preserve"> </w:t>
      </w:r>
      <w:r w:rsidR="00FC6784" w:rsidRPr="00FC6784">
        <w:rPr>
          <w:rFonts w:eastAsia="Times New Roman" w:cs="Times New Roman"/>
          <w:szCs w:val="24"/>
          <w:lang w:eastAsia="pl-PL"/>
        </w:rPr>
        <w:t>Przemysław Koźlak</w:t>
      </w:r>
    </w:p>
    <w:p w14:paraId="765A91DA" w14:textId="384932A3" w:rsidR="00051B50" w:rsidRPr="00B5708F" w:rsidRDefault="00051B50" w:rsidP="00051B50">
      <w:pPr>
        <w:spacing w:after="0" w:line="240" w:lineRule="auto"/>
        <w:outlineLvl w:val="1"/>
        <w:rPr>
          <w:rFonts w:eastAsia="Times New Roman" w:cs="Times New Roman"/>
          <w:szCs w:val="24"/>
          <w:lang w:eastAsia="pl-PL"/>
        </w:rPr>
      </w:pPr>
      <w:r w:rsidRPr="00B5708F">
        <w:rPr>
          <w:rFonts w:eastAsia="Times New Roman" w:cs="Times New Roman"/>
          <w:szCs w:val="24"/>
          <w:lang w:eastAsia="pl-PL"/>
        </w:rPr>
        <w:t>Adres e-mail:</w:t>
      </w:r>
      <w:r w:rsidR="00E06151">
        <w:rPr>
          <w:rFonts w:eastAsia="Times New Roman" w:cs="Times New Roman"/>
          <w:szCs w:val="24"/>
          <w:lang w:eastAsia="pl-PL"/>
        </w:rPr>
        <w:t xml:space="preserve"> </w:t>
      </w:r>
      <w:r w:rsidR="00CF6887" w:rsidRPr="00CF6887">
        <w:rPr>
          <w:rFonts w:eastAsia="Times New Roman" w:cs="Times New Roman"/>
          <w:szCs w:val="24"/>
          <w:lang w:eastAsia="pl-PL"/>
        </w:rPr>
        <w:t>pkozlak@pol-mak.com.pl</w:t>
      </w:r>
    </w:p>
    <w:p w14:paraId="7C57117D" w14:textId="0825D4EC" w:rsidR="00A867F7" w:rsidRPr="00A867F7" w:rsidRDefault="00A867F7" w:rsidP="00A867F7">
      <w:pPr>
        <w:spacing w:before="100" w:beforeAutospacing="1" w:after="100" w:afterAutospacing="1" w:line="240" w:lineRule="auto"/>
        <w:outlineLvl w:val="1"/>
        <w:rPr>
          <w:rFonts w:eastAsia="Times New Roman" w:cs="Times New Roman"/>
          <w:b/>
          <w:bCs/>
          <w:sz w:val="32"/>
          <w:szCs w:val="36"/>
          <w:lang w:eastAsia="pl-PL"/>
        </w:rPr>
      </w:pPr>
      <w:r w:rsidRPr="00A867F7">
        <w:rPr>
          <w:rFonts w:eastAsia="Times New Roman" w:cs="Times New Roman"/>
          <w:b/>
          <w:bCs/>
          <w:sz w:val="32"/>
          <w:szCs w:val="36"/>
          <w:lang w:eastAsia="pl-PL"/>
        </w:rPr>
        <w:t>Informacje o ogłoszeniu</w:t>
      </w:r>
    </w:p>
    <w:p w14:paraId="3346E0E5" w14:textId="347E16EB" w:rsidR="00965863" w:rsidRPr="007A04B0" w:rsidRDefault="00A867F7" w:rsidP="007A04B0">
      <w:pPr>
        <w:rPr>
          <w:b/>
        </w:rPr>
      </w:pPr>
      <w:r w:rsidRPr="007A04B0">
        <w:rPr>
          <w:b/>
        </w:rPr>
        <w:t>Tytuł zamówienia</w:t>
      </w:r>
    </w:p>
    <w:p w14:paraId="5EB774E4" w14:textId="4B380603" w:rsidR="003D2E13" w:rsidRPr="00E05B33" w:rsidRDefault="008156E1" w:rsidP="007A04B0">
      <w:pPr>
        <w:rPr>
          <w:rStyle w:val="Tytulzamwienia"/>
        </w:rPr>
      </w:pPr>
      <w:bookmarkStart w:id="1" w:name="OLE_LINK1"/>
      <w:r>
        <w:rPr>
          <w:rStyle w:val="Tytulzamwienia"/>
        </w:rPr>
        <w:t>Podwykonawstwo prac badawczo-rozwojowych: obsługa warsztatowa</w:t>
      </w:r>
    </w:p>
    <w:bookmarkEnd w:id="1"/>
    <w:p w14:paraId="2FF4BCEA" w14:textId="383757B8" w:rsidR="00A53F7D" w:rsidRDefault="00F00CBF" w:rsidP="00690F3C">
      <w:pPr>
        <w:rPr>
          <w:b/>
        </w:rPr>
      </w:pPr>
      <w:r>
        <w:rPr>
          <w:b/>
        </w:rPr>
        <w:t>Link do ogłoszenia w Bazie Konkurencyjności:</w:t>
      </w:r>
    </w:p>
    <w:p w14:paraId="57B98F76" w14:textId="59C556B3" w:rsidR="00A90157" w:rsidRDefault="00A90157" w:rsidP="00690F3C">
      <w:pPr>
        <w:rPr>
          <w:b/>
        </w:rPr>
      </w:pPr>
      <w:hyperlink r:id="rId11" w:history="1">
        <w:r w:rsidRPr="003F7496">
          <w:rPr>
            <w:rStyle w:val="Hipercze"/>
            <w:b/>
          </w:rPr>
          <w:t>https://bazakonkurencyjnosci.funduszeeuropejskie.gov.pl/ogloszenia/265575/</w:t>
        </w:r>
      </w:hyperlink>
    </w:p>
    <w:p w14:paraId="3AC44FC2" w14:textId="7C8D2C90" w:rsidR="00F00CBF" w:rsidRPr="00F00CBF" w:rsidRDefault="00F00CBF" w:rsidP="00690F3C">
      <w:pPr>
        <w:rPr>
          <w:b/>
          <w:bCs/>
        </w:rPr>
      </w:pPr>
      <w:r w:rsidRPr="00F00CBF">
        <w:rPr>
          <w:b/>
          <w:bCs/>
        </w:rPr>
        <w:t>Termin składania ofert</w:t>
      </w:r>
      <w:r>
        <w:rPr>
          <w:b/>
          <w:bCs/>
        </w:rPr>
        <w:t>:</w:t>
      </w:r>
    </w:p>
    <w:p w14:paraId="6AD5D9A0" w14:textId="5B9472E7" w:rsidR="00F00CBF" w:rsidRPr="00051B50" w:rsidRDefault="00FF3FCE" w:rsidP="00690F3C">
      <w:r>
        <w:t>7</w:t>
      </w:r>
      <w:r w:rsidR="0023643E">
        <w:t xml:space="preserve"> dni</w:t>
      </w:r>
    </w:p>
    <w:p w14:paraId="3BC8E9A1" w14:textId="21BA0CF9" w:rsidR="00A867F7" w:rsidRDefault="00051B50" w:rsidP="00F11EB2">
      <w:pPr>
        <w:jc w:val="both"/>
        <w:rPr>
          <w:b/>
        </w:rPr>
      </w:pPr>
      <w:r>
        <w:rPr>
          <w:b/>
        </w:rPr>
        <w:t>Opis p</w:t>
      </w:r>
      <w:r w:rsidR="00A867F7" w:rsidRPr="00F11EB2">
        <w:rPr>
          <w:b/>
        </w:rPr>
        <w:t>rzedmiot</w:t>
      </w:r>
      <w:r>
        <w:rPr>
          <w:b/>
        </w:rPr>
        <w:t>u</w:t>
      </w:r>
      <w:r w:rsidR="00A867F7" w:rsidRPr="00F11EB2">
        <w:rPr>
          <w:b/>
        </w:rPr>
        <w:t xml:space="preserve"> zamówienia</w:t>
      </w:r>
      <w:r>
        <w:rPr>
          <w:b/>
        </w:rPr>
        <w:t xml:space="preserve"> (max. 10 000 znaków)</w:t>
      </w:r>
    </w:p>
    <w:p w14:paraId="45E309E4" w14:textId="155EAD45" w:rsidR="00212414" w:rsidRDefault="00212414" w:rsidP="00212414">
      <w:pPr>
        <w:rPr>
          <w:rStyle w:val="Tytulzamwienia"/>
        </w:rPr>
      </w:pPr>
      <w:r>
        <w:rPr>
          <w:rStyle w:val="Tytulzamwienia"/>
        </w:rPr>
        <w:t>Podwykonawstwo prac badawczo-rozwojowych: obsługa warsztatowa</w:t>
      </w:r>
      <w:r>
        <w:rPr>
          <w:rStyle w:val="Tytulzamwienia"/>
        </w:rPr>
        <w:t>.</w:t>
      </w:r>
    </w:p>
    <w:p w14:paraId="2066C203" w14:textId="66B11827" w:rsidR="00212414" w:rsidRDefault="00212414" w:rsidP="00212414">
      <w:pPr>
        <w:rPr>
          <w:rStyle w:val="Tytulzamwienia"/>
        </w:rPr>
      </w:pPr>
      <w:r>
        <w:rPr>
          <w:rStyle w:val="Tytulzamwienia"/>
        </w:rPr>
        <w:t>Prace podzielone są w ramach projektu na 2 zadania:</w:t>
      </w:r>
    </w:p>
    <w:p w14:paraId="4B00E113" w14:textId="77777777" w:rsidR="00DF5048" w:rsidRPr="00A66367" w:rsidRDefault="00DF5048" w:rsidP="00DF5048">
      <w:pPr>
        <w:pStyle w:val="Default"/>
        <w:jc w:val="both"/>
        <w:rPr>
          <w:rFonts w:asciiTheme="minorHAnsi" w:hAnsiTheme="minorHAnsi" w:cstheme="minorHAnsi"/>
          <w:b/>
          <w:sz w:val="22"/>
          <w:szCs w:val="22"/>
        </w:rPr>
      </w:pPr>
      <w:r w:rsidRPr="00A66367">
        <w:rPr>
          <w:rFonts w:asciiTheme="minorHAnsi" w:hAnsiTheme="minorHAnsi" w:cstheme="minorHAnsi"/>
          <w:b/>
          <w:sz w:val="22"/>
          <w:szCs w:val="22"/>
        </w:rPr>
        <w:t>Zadanie 1.</w:t>
      </w:r>
    </w:p>
    <w:p w14:paraId="2D3EDBE3" w14:textId="77777777" w:rsidR="00DF5048" w:rsidRPr="00A66367" w:rsidRDefault="00DF5048" w:rsidP="00DF5048">
      <w:pPr>
        <w:pStyle w:val="Default"/>
        <w:jc w:val="both"/>
        <w:rPr>
          <w:rFonts w:asciiTheme="minorHAnsi" w:hAnsiTheme="minorHAnsi" w:cstheme="minorHAnsi"/>
          <w:sz w:val="22"/>
          <w:szCs w:val="22"/>
        </w:rPr>
      </w:pPr>
    </w:p>
    <w:p w14:paraId="40253D26" w14:textId="71823BA4" w:rsidR="00DF5048" w:rsidRPr="00A66367" w:rsidRDefault="00DF5048" w:rsidP="00DF5048">
      <w:pPr>
        <w:pStyle w:val="Default"/>
        <w:jc w:val="both"/>
        <w:rPr>
          <w:rFonts w:asciiTheme="minorHAnsi" w:hAnsiTheme="minorHAnsi" w:cstheme="minorHAnsi"/>
          <w:b/>
          <w:sz w:val="22"/>
          <w:szCs w:val="22"/>
        </w:rPr>
      </w:pPr>
      <w:r w:rsidRPr="00A66367">
        <w:rPr>
          <w:rFonts w:asciiTheme="minorHAnsi" w:hAnsiTheme="minorHAnsi" w:cstheme="minorHAnsi"/>
          <w:b/>
          <w:sz w:val="22"/>
          <w:szCs w:val="22"/>
        </w:rPr>
        <w:t xml:space="preserve">Etap 1 (Zad. 1) - Modyfikacje wałów igłowych w zgrzeblarce, w tym cięcie, spawanie igieł oraz ich dostosowanie do wymagań wydajnościowych. </w:t>
      </w:r>
    </w:p>
    <w:p w14:paraId="6FA7C1FA" w14:textId="77777777" w:rsidR="00DF5048" w:rsidRPr="00A66367" w:rsidRDefault="00DF5048" w:rsidP="00DF5048">
      <w:pPr>
        <w:spacing w:after="0"/>
        <w:jc w:val="both"/>
        <w:rPr>
          <w:rFonts w:cstheme="minorHAnsi"/>
        </w:rPr>
      </w:pPr>
      <w:r w:rsidRPr="00A66367">
        <w:rPr>
          <w:rFonts w:cstheme="minorHAnsi"/>
        </w:rPr>
        <w:t>- Demontaże osłon urządzenia i wałów igłowych w celu ich modyfikacji</w:t>
      </w:r>
    </w:p>
    <w:p w14:paraId="11C99899" w14:textId="77777777" w:rsidR="00DF5048" w:rsidRPr="00A66367" w:rsidRDefault="00DF5048" w:rsidP="00DF5048">
      <w:pPr>
        <w:spacing w:after="0"/>
        <w:jc w:val="both"/>
        <w:rPr>
          <w:rFonts w:cstheme="minorHAnsi"/>
        </w:rPr>
      </w:pPr>
      <w:r w:rsidRPr="00A66367">
        <w:rPr>
          <w:rFonts w:cstheme="minorHAnsi"/>
        </w:rPr>
        <w:t>- Modyfikacje kompletu wałów poprzez wymianę i zmianę geometrii igieł (cięcie, spawanie, obróbka mechaniczna stali)</w:t>
      </w:r>
    </w:p>
    <w:p w14:paraId="7DEFD3F6" w14:textId="77777777" w:rsidR="00DF5048" w:rsidRPr="00A66367" w:rsidRDefault="00DF5048" w:rsidP="00DF5048">
      <w:pPr>
        <w:spacing w:after="0"/>
        <w:jc w:val="both"/>
        <w:rPr>
          <w:rFonts w:cstheme="minorHAnsi"/>
        </w:rPr>
      </w:pPr>
      <w:r w:rsidRPr="00A66367">
        <w:rPr>
          <w:rFonts w:cstheme="minorHAnsi"/>
        </w:rPr>
        <w:t xml:space="preserve">- Montaże ponowne wałów i osłon oraz przygotowania maszyny do prób (regulacje maszyny) </w:t>
      </w:r>
    </w:p>
    <w:p w14:paraId="74A36EEA" w14:textId="77777777" w:rsidR="00DF5048" w:rsidRPr="00A66367" w:rsidRDefault="00DF5048" w:rsidP="00DF5048">
      <w:pPr>
        <w:spacing w:after="0"/>
        <w:jc w:val="both"/>
        <w:rPr>
          <w:rFonts w:cstheme="minorHAnsi"/>
        </w:rPr>
      </w:pPr>
      <w:r w:rsidRPr="00A66367">
        <w:rPr>
          <w:rFonts w:cstheme="minorHAnsi"/>
        </w:rPr>
        <w:t xml:space="preserve">- Podłączenia i nastawy elektryczno-sterownicze urządzenia </w:t>
      </w:r>
    </w:p>
    <w:p w14:paraId="3CE2EC3D" w14:textId="77777777" w:rsidR="00DF5048" w:rsidRPr="00A66367" w:rsidRDefault="00DF5048" w:rsidP="00DF5048">
      <w:pPr>
        <w:jc w:val="both"/>
        <w:rPr>
          <w:rFonts w:cstheme="minorHAnsi"/>
        </w:rPr>
      </w:pPr>
    </w:p>
    <w:p w14:paraId="688DA2EB" w14:textId="77777777" w:rsidR="00DF5048" w:rsidRPr="00A66367" w:rsidRDefault="00DF5048" w:rsidP="00DF5048">
      <w:pPr>
        <w:jc w:val="both"/>
        <w:rPr>
          <w:rFonts w:cstheme="minorHAnsi"/>
          <w:b/>
        </w:rPr>
      </w:pPr>
      <w:r w:rsidRPr="00A66367">
        <w:rPr>
          <w:rFonts w:cstheme="minorHAnsi"/>
          <w:b/>
        </w:rPr>
        <w:lastRenderedPageBreak/>
        <w:t xml:space="preserve">Etap 2 (Zad.1):Optymalizacja kanałów transportowych dla włókien bawełnianych, w tym ich przeprojektowanie, cięcie, gięcie i spawanie. Wszystkie wymagane materiały oraz ich obróbka zostaną dostarczone i wykonane przez podwykonawcę. Dostosowanie mieszadeł kadzi magazynowej, obejmujące profilowanie, cięcie i spawanie grubych blach kwasoodpornych oraz demontaż i ponowny montaż. Prace warsztatowe będą ściśle powiązane z analizą hydrodynamicznych właściwości procesu, z uwzględnieniem modyfikacji na kolejnych etapach. </w:t>
      </w:r>
    </w:p>
    <w:p w14:paraId="1CB00B82" w14:textId="77777777" w:rsidR="00DF5048" w:rsidRPr="00A66367" w:rsidRDefault="00DF5048" w:rsidP="00DF5048">
      <w:pPr>
        <w:spacing w:after="0"/>
        <w:jc w:val="both"/>
        <w:rPr>
          <w:rFonts w:cstheme="minorHAnsi"/>
        </w:rPr>
      </w:pPr>
      <w:r w:rsidRPr="00A66367">
        <w:rPr>
          <w:rFonts w:cstheme="minorHAnsi"/>
        </w:rPr>
        <w:t xml:space="preserve">- Demontaże kanału transportowego z dyfuzorem </w:t>
      </w:r>
    </w:p>
    <w:p w14:paraId="28B6308D" w14:textId="42A13EF7" w:rsidR="00DF5048" w:rsidRPr="00A66367" w:rsidRDefault="00DF5048" w:rsidP="00DF5048">
      <w:pPr>
        <w:spacing w:after="0"/>
        <w:jc w:val="both"/>
        <w:rPr>
          <w:rFonts w:cstheme="minorHAnsi"/>
        </w:rPr>
      </w:pPr>
      <w:r w:rsidRPr="00A66367">
        <w:rPr>
          <w:rFonts w:cstheme="minorHAnsi"/>
        </w:rPr>
        <w:t xml:space="preserve">- Zmiana przekrojów kanału transportowego oraz dyfuzora (wymagane cięcie długich i znacznych gabarytowo kanałów, przygotowanie blach do pospawania zmodyfikowanego kanału, spawanie blach i obróbka mechaniczna powierzchni, cięcie dyfuzora i modyfikacja przekroju wylotowego oraz spasowanie z nowym kanałem transportowym) </w:t>
      </w:r>
    </w:p>
    <w:p w14:paraId="70715F25" w14:textId="77777777" w:rsidR="00DF5048" w:rsidRPr="00A66367" w:rsidRDefault="00DF5048" w:rsidP="00DF5048">
      <w:pPr>
        <w:spacing w:after="0"/>
        <w:jc w:val="both"/>
        <w:rPr>
          <w:rFonts w:cstheme="minorHAnsi"/>
        </w:rPr>
      </w:pPr>
      <w:r w:rsidRPr="00A66367">
        <w:rPr>
          <w:rFonts w:cstheme="minorHAnsi"/>
        </w:rPr>
        <w:t>- Montaże kanału transportowego i dyfuzora i przygotowania do kolejnej próby</w:t>
      </w:r>
    </w:p>
    <w:p w14:paraId="485C0B0C" w14:textId="77777777" w:rsidR="00DF5048" w:rsidRPr="00A66367" w:rsidRDefault="00DF5048" w:rsidP="00DF5048">
      <w:pPr>
        <w:spacing w:after="0"/>
        <w:jc w:val="both"/>
        <w:rPr>
          <w:rFonts w:cstheme="minorHAnsi"/>
        </w:rPr>
      </w:pPr>
      <w:r w:rsidRPr="00A66367">
        <w:rPr>
          <w:rFonts w:cstheme="minorHAnsi"/>
        </w:rPr>
        <w:t xml:space="preserve">- Podłączenia i nastawy elektryczno-sterownicze układu pneumatycznego transportera </w:t>
      </w:r>
    </w:p>
    <w:p w14:paraId="0E20A7E6" w14:textId="77777777" w:rsidR="00DF5048" w:rsidRPr="00A66367" w:rsidRDefault="00DF5048" w:rsidP="00DF5048">
      <w:pPr>
        <w:spacing w:after="0"/>
        <w:jc w:val="both"/>
        <w:rPr>
          <w:rFonts w:cstheme="minorHAnsi"/>
        </w:rPr>
      </w:pPr>
      <w:r w:rsidRPr="00A66367">
        <w:rPr>
          <w:rFonts w:cstheme="minorHAnsi"/>
        </w:rPr>
        <w:t xml:space="preserve">- Przygotowania kadzi do prac warsztatowych – demontaże  łopat i wirników </w:t>
      </w:r>
    </w:p>
    <w:p w14:paraId="15D5E28C" w14:textId="3EF95C4D" w:rsidR="00DF5048" w:rsidRPr="00A66367" w:rsidRDefault="00DF5048" w:rsidP="00DF5048">
      <w:pPr>
        <w:spacing w:after="0"/>
        <w:jc w:val="both"/>
        <w:rPr>
          <w:rFonts w:cstheme="minorHAnsi"/>
        </w:rPr>
      </w:pPr>
      <w:r w:rsidRPr="00A66367">
        <w:rPr>
          <w:rFonts w:cstheme="minorHAnsi"/>
        </w:rPr>
        <w:t xml:space="preserve">- Modyfikacje kształtu łopat i wirników mieszadeł (cięcie blach o dużej grubości ścianek, wycinanie segmentów z blachy wymaganych do wspawania na łopatach i wirnikach, gięcie łopat i wirników dla optymalizacji kształtu mieszadeł) </w:t>
      </w:r>
    </w:p>
    <w:p w14:paraId="4960CCFB" w14:textId="77777777" w:rsidR="00DF5048" w:rsidRPr="00A66367" w:rsidRDefault="00DF5048" w:rsidP="00DF5048">
      <w:pPr>
        <w:spacing w:after="0"/>
        <w:jc w:val="both"/>
        <w:rPr>
          <w:rFonts w:cstheme="minorHAnsi"/>
        </w:rPr>
      </w:pPr>
      <w:r w:rsidRPr="00A66367">
        <w:rPr>
          <w:rFonts w:cstheme="minorHAnsi"/>
        </w:rPr>
        <w:t>- Montaże ponowne mieszadeł poprzez spawanie i montaż mechaniczny z ustawieniami do kolejnej próby</w:t>
      </w:r>
    </w:p>
    <w:p w14:paraId="21A494E6" w14:textId="7F56D641" w:rsidR="00DF5048" w:rsidRPr="00A66367" w:rsidRDefault="00DF5048" w:rsidP="00DF5048">
      <w:pPr>
        <w:spacing w:after="0"/>
        <w:jc w:val="both"/>
        <w:rPr>
          <w:rFonts w:cstheme="minorHAnsi"/>
        </w:rPr>
      </w:pPr>
      <w:r w:rsidRPr="00A66367">
        <w:rPr>
          <w:rFonts w:cstheme="minorHAnsi"/>
        </w:rPr>
        <w:t>- Podłączenia i nastawy elektryczno-sterownicze napędów mieszadeł</w:t>
      </w:r>
    </w:p>
    <w:p w14:paraId="1041D9C9" w14:textId="77777777" w:rsidR="00A66367" w:rsidRPr="00A66367" w:rsidRDefault="00A66367" w:rsidP="00DF5048">
      <w:pPr>
        <w:spacing w:after="0"/>
        <w:jc w:val="both"/>
        <w:rPr>
          <w:rFonts w:cstheme="minorHAnsi"/>
        </w:rPr>
      </w:pPr>
    </w:p>
    <w:p w14:paraId="54F1C1DA" w14:textId="63119285" w:rsidR="00DF5048" w:rsidRPr="00A66367" w:rsidRDefault="00DF5048" w:rsidP="00A66367">
      <w:pPr>
        <w:pStyle w:val="Default"/>
        <w:jc w:val="both"/>
        <w:rPr>
          <w:rFonts w:asciiTheme="minorHAnsi" w:hAnsiTheme="minorHAnsi" w:cstheme="minorHAnsi"/>
          <w:b/>
          <w:sz w:val="22"/>
          <w:szCs w:val="22"/>
        </w:rPr>
      </w:pPr>
      <w:r w:rsidRPr="00A66367">
        <w:rPr>
          <w:rFonts w:asciiTheme="minorHAnsi" w:hAnsiTheme="minorHAnsi" w:cstheme="minorHAnsi"/>
          <w:b/>
          <w:sz w:val="22"/>
          <w:szCs w:val="22"/>
        </w:rPr>
        <w:t xml:space="preserve">Etap 3 (Zad.1):Przygotowywanie tarcz mielących do deflokacji włókien, w tym spawanie i precyzyjne wycinanie segmentów z profili kwasoodpornych w celu osiągnięcia wymaganej geometrii noży. </w:t>
      </w:r>
    </w:p>
    <w:p w14:paraId="057480DC" w14:textId="77777777" w:rsidR="00A66367" w:rsidRPr="00A66367" w:rsidRDefault="00A66367" w:rsidP="00A66367">
      <w:pPr>
        <w:pStyle w:val="Default"/>
        <w:jc w:val="both"/>
        <w:rPr>
          <w:rFonts w:asciiTheme="minorHAnsi" w:hAnsiTheme="minorHAnsi" w:cstheme="minorHAnsi"/>
          <w:b/>
          <w:sz w:val="22"/>
          <w:szCs w:val="22"/>
        </w:rPr>
      </w:pPr>
    </w:p>
    <w:p w14:paraId="59A69FC9" w14:textId="77777777" w:rsidR="00DF5048" w:rsidRPr="00A66367" w:rsidRDefault="00DF5048" w:rsidP="00A66367">
      <w:pPr>
        <w:spacing w:after="0"/>
        <w:jc w:val="both"/>
        <w:rPr>
          <w:rFonts w:cstheme="minorHAnsi"/>
        </w:rPr>
      </w:pPr>
      <w:r w:rsidRPr="00A66367">
        <w:rPr>
          <w:rFonts w:cstheme="minorHAnsi"/>
        </w:rPr>
        <w:t>- Demontaże tarcz z urządzenia</w:t>
      </w:r>
    </w:p>
    <w:p w14:paraId="684CC8D2" w14:textId="77777777" w:rsidR="00DF5048" w:rsidRPr="00A66367" w:rsidRDefault="00DF5048" w:rsidP="00A66367">
      <w:pPr>
        <w:spacing w:after="0"/>
        <w:jc w:val="both"/>
        <w:rPr>
          <w:rFonts w:cstheme="minorHAnsi"/>
        </w:rPr>
      </w:pPr>
      <w:r w:rsidRPr="00A66367">
        <w:rPr>
          <w:rFonts w:cstheme="minorHAnsi"/>
        </w:rPr>
        <w:t xml:space="preserve">- Przygotowywanie profili stalowych oraz tarcz do obróbki skrawaniem </w:t>
      </w:r>
    </w:p>
    <w:p w14:paraId="64C10238" w14:textId="77777777" w:rsidR="00DF5048" w:rsidRPr="00A66367" w:rsidRDefault="00DF5048" w:rsidP="00A66367">
      <w:pPr>
        <w:spacing w:after="0"/>
        <w:jc w:val="both"/>
        <w:rPr>
          <w:rFonts w:cstheme="minorHAnsi"/>
        </w:rPr>
      </w:pPr>
      <w:r w:rsidRPr="00A66367">
        <w:rPr>
          <w:rFonts w:cstheme="minorHAnsi"/>
        </w:rPr>
        <w:t xml:space="preserve">- Usuwanie przetestowanego unożowienia tarcz i przygotowywanie nowego zestawu noży ze wspawaniem go wraz z obróbką mechaniczną powierzchni </w:t>
      </w:r>
    </w:p>
    <w:p w14:paraId="5B7F07B1" w14:textId="77777777" w:rsidR="00DF5048" w:rsidRPr="00A66367" w:rsidRDefault="00DF5048" w:rsidP="00A66367">
      <w:pPr>
        <w:spacing w:after="0"/>
        <w:jc w:val="both"/>
        <w:rPr>
          <w:rFonts w:cstheme="minorHAnsi"/>
        </w:rPr>
      </w:pPr>
      <w:r w:rsidRPr="00A66367">
        <w:rPr>
          <w:rFonts w:cstheme="minorHAnsi"/>
        </w:rPr>
        <w:t xml:space="preserve">- Montaże przygotowywanych tarcz w urządzeniu i przygotowanie do próby </w:t>
      </w:r>
    </w:p>
    <w:p w14:paraId="3356F9FA" w14:textId="77777777" w:rsidR="00DF5048" w:rsidRPr="00A66367" w:rsidRDefault="00DF5048" w:rsidP="00A66367">
      <w:pPr>
        <w:spacing w:after="0"/>
        <w:jc w:val="both"/>
        <w:rPr>
          <w:rFonts w:cstheme="minorHAnsi"/>
        </w:rPr>
      </w:pPr>
      <w:r w:rsidRPr="00A66367">
        <w:rPr>
          <w:rFonts w:cstheme="minorHAnsi"/>
        </w:rPr>
        <w:t xml:space="preserve">- Podłączenia i nastawy elektryczno-sterownicze napędów  </w:t>
      </w:r>
    </w:p>
    <w:p w14:paraId="39D66440" w14:textId="77777777" w:rsidR="00A66367" w:rsidRPr="00A66367" w:rsidRDefault="00A66367" w:rsidP="00A66367">
      <w:pPr>
        <w:spacing w:after="0"/>
        <w:jc w:val="both"/>
        <w:rPr>
          <w:rFonts w:cstheme="minorHAnsi"/>
        </w:rPr>
      </w:pPr>
    </w:p>
    <w:p w14:paraId="2AC0BC25" w14:textId="77777777" w:rsidR="00DF5048" w:rsidRPr="00A66367" w:rsidRDefault="00DF5048" w:rsidP="00DF5048">
      <w:pPr>
        <w:jc w:val="both"/>
        <w:rPr>
          <w:rFonts w:cstheme="minorHAnsi"/>
          <w:b/>
        </w:rPr>
      </w:pPr>
      <w:r w:rsidRPr="00A66367">
        <w:rPr>
          <w:rFonts w:cstheme="minorHAnsi"/>
          <w:b/>
        </w:rPr>
        <w:t>Godziny warsztatowe</w:t>
      </w:r>
    </w:p>
    <w:p w14:paraId="3EFEA67E" w14:textId="77777777" w:rsidR="00DF5048" w:rsidRPr="00A66367" w:rsidRDefault="00DF5048" w:rsidP="00A66367">
      <w:pPr>
        <w:spacing w:after="0"/>
        <w:jc w:val="both"/>
        <w:rPr>
          <w:rFonts w:cstheme="minorHAnsi"/>
        </w:rPr>
      </w:pPr>
      <w:r w:rsidRPr="00A66367">
        <w:rPr>
          <w:rFonts w:cstheme="minorHAnsi"/>
        </w:rPr>
        <w:t>Modyfikacje wałów igłowych: – 1 044 roboczogodziny ślusarskie – 120 roboczogodzin elektrycznych + Materiały ślusarskie - 1000kg</w:t>
      </w:r>
    </w:p>
    <w:p w14:paraId="4A45FB73" w14:textId="77777777" w:rsidR="00DF5048" w:rsidRPr="00A66367" w:rsidRDefault="00DF5048" w:rsidP="00A66367">
      <w:pPr>
        <w:spacing w:after="0"/>
        <w:jc w:val="both"/>
        <w:rPr>
          <w:rFonts w:cstheme="minorHAnsi"/>
        </w:rPr>
      </w:pPr>
      <w:r w:rsidRPr="00A66367">
        <w:t>Optymalizacja kanałów transportowych:– 1 210 roboczogodzin ślusarskich - 160 roboczogodzin elektrycznych  + Materiały ślusarskie 1700kg</w:t>
      </w:r>
    </w:p>
    <w:p w14:paraId="79CC5625" w14:textId="77777777" w:rsidR="00DF5048" w:rsidRPr="00A66367" w:rsidRDefault="00DF5048" w:rsidP="00A66367">
      <w:pPr>
        <w:spacing w:after="0"/>
        <w:jc w:val="both"/>
        <w:rPr>
          <w:rFonts w:cstheme="minorHAnsi"/>
        </w:rPr>
      </w:pPr>
      <w:r w:rsidRPr="00A66367">
        <w:rPr>
          <w:rFonts w:cstheme="minorHAnsi"/>
        </w:rPr>
        <w:t>Dostosowanie mieszadeł kadzi magazynowej:– 1 392 roboczogodziny ślusarskie – 240 roboczogodzin elektrycznych +Materiały ślusarskie: 1900kg</w:t>
      </w:r>
    </w:p>
    <w:p w14:paraId="2F11D4CF" w14:textId="77777777" w:rsidR="00DF5048" w:rsidRPr="00A66367" w:rsidRDefault="00DF5048" w:rsidP="00A66367">
      <w:pPr>
        <w:spacing w:after="0"/>
        <w:jc w:val="both"/>
        <w:rPr>
          <w:rFonts w:cstheme="minorHAnsi"/>
        </w:rPr>
      </w:pPr>
      <w:r w:rsidRPr="00A66367">
        <w:rPr>
          <w:rFonts w:cstheme="minorHAnsi"/>
        </w:rPr>
        <w:t>Przygotowywanie tarcz mielących do deflokacji włókien:– 1 010 roboczogodzin ślusarskich - 410 roboczogodzin elektrycznych + Materiały ślusarskie: 1100kg</w:t>
      </w:r>
    </w:p>
    <w:p w14:paraId="5A1DDD58" w14:textId="77777777" w:rsidR="00DF5048" w:rsidRPr="00A66367" w:rsidRDefault="00DF5048" w:rsidP="00DF5048">
      <w:pPr>
        <w:jc w:val="both"/>
        <w:rPr>
          <w:rFonts w:cstheme="minorHAnsi"/>
        </w:rPr>
      </w:pPr>
    </w:p>
    <w:p w14:paraId="46C15222" w14:textId="77777777" w:rsidR="00DF5048" w:rsidRPr="00A66367" w:rsidRDefault="00DF5048" w:rsidP="00DF5048">
      <w:pPr>
        <w:jc w:val="both"/>
        <w:rPr>
          <w:rFonts w:cstheme="minorHAnsi"/>
          <w:b/>
        </w:rPr>
      </w:pPr>
      <w:r w:rsidRPr="00A66367">
        <w:rPr>
          <w:rFonts w:cstheme="minorHAnsi"/>
          <w:b/>
        </w:rPr>
        <w:t xml:space="preserve">Zadanie 2 </w:t>
      </w:r>
    </w:p>
    <w:p w14:paraId="0178C20A" w14:textId="77777777" w:rsidR="00DF5048" w:rsidRPr="00A66367" w:rsidRDefault="00DF5048" w:rsidP="00A66367">
      <w:pPr>
        <w:spacing w:after="0"/>
        <w:jc w:val="both"/>
        <w:rPr>
          <w:rFonts w:cstheme="minorHAnsi"/>
        </w:rPr>
      </w:pPr>
      <w:r w:rsidRPr="00A66367">
        <w:rPr>
          <w:rFonts w:cstheme="minorHAnsi"/>
        </w:rPr>
        <w:t xml:space="preserve">- Przygotowywanie zbiorników do demontażu 2 sztuk wstrzykiwaczy masy </w:t>
      </w:r>
    </w:p>
    <w:p w14:paraId="10B8AB63" w14:textId="77777777" w:rsidR="00DF5048" w:rsidRPr="00A66367" w:rsidRDefault="00DF5048" w:rsidP="00A66367">
      <w:pPr>
        <w:spacing w:after="0"/>
        <w:jc w:val="both"/>
        <w:rPr>
          <w:rFonts w:cstheme="minorHAnsi"/>
        </w:rPr>
      </w:pPr>
      <w:r w:rsidRPr="00A66367">
        <w:rPr>
          <w:rFonts w:cstheme="minorHAnsi"/>
        </w:rPr>
        <w:lastRenderedPageBreak/>
        <w:t xml:space="preserve">- Demontaże wstrzykiwaczy masy i przygotowanie ich do modyfikacji </w:t>
      </w:r>
    </w:p>
    <w:p w14:paraId="1793BFD2" w14:textId="77777777" w:rsidR="00DF5048" w:rsidRPr="00A66367" w:rsidRDefault="00DF5048" w:rsidP="00A66367">
      <w:pPr>
        <w:spacing w:after="0"/>
        <w:jc w:val="both"/>
        <w:rPr>
          <w:rFonts w:cstheme="minorHAnsi"/>
        </w:rPr>
      </w:pPr>
      <w:r w:rsidRPr="00A66367">
        <w:rPr>
          <w:rFonts w:cstheme="minorHAnsi"/>
        </w:rPr>
        <w:t xml:space="preserve">- Modyfikacje wstrzykiwaczy poprzez cięcie urządzenia oraz przygotowanie i wspawanie nowego wylotu wstrzykiwacza </w:t>
      </w:r>
    </w:p>
    <w:p w14:paraId="1A32ABE1" w14:textId="77777777" w:rsidR="00DF5048" w:rsidRPr="00A66367" w:rsidRDefault="00DF5048" w:rsidP="00A66367">
      <w:pPr>
        <w:spacing w:after="0"/>
        <w:jc w:val="both"/>
        <w:rPr>
          <w:rFonts w:cstheme="minorHAnsi"/>
        </w:rPr>
      </w:pPr>
      <w:r w:rsidRPr="00A66367">
        <w:rPr>
          <w:rFonts w:cstheme="minorHAnsi"/>
        </w:rPr>
        <w:t xml:space="preserve">- Montaże przygotowanych wstrzykiwaczy masy oraz przygotowanie zbiorników do próby </w:t>
      </w:r>
    </w:p>
    <w:p w14:paraId="24F884A2" w14:textId="77777777" w:rsidR="00DF5048" w:rsidRPr="00A66367" w:rsidRDefault="00DF5048" w:rsidP="00A66367">
      <w:pPr>
        <w:spacing w:after="0"/>
        <w:jc w:val="both"/>
        <w:rPr>
          <w:rFonts w:cstheme="minorHAnsi"/>
        </w:rPr>
      </w:pPr>
      <w:r w:rsidRPr="00A66367">
        <w:rPr>
          <w:rFonts w:cstheme="minorHAnsi"/>
        </w:rPr>
        <w:t xml:space="preserve">-  Podłączenia i nastawy elektryczno-sterownicze napędów pomp </w:t>
      </w:r>
    </w:p>
    <w:p w14:paraId="62B45E90" w14:textId="77777777" w:rsidR="00A66367" w:rsidRPr="00A66367" w:rsidRDefault="00A66367" w:rsidP="00A66367">
      <w:pPr>
        <w:spacing w:after="0"/>
        <w:jc w:val="both"/>
        <w:rPr>
          <w:rFonts w:cstheme="minorHAnsi"/>
        </w:rPr>
      </w:pPr>
    </w:p>
    <w:p w14:paraId="6D050B49" w14:textId="77777777" w:rsidR="00DF5048" w:rsidRPr="00A66367" w:rsidRDefault="00DF5048" w:rsidP="00DF5048">
      <w:pPr>
        <w:jc w:val="both"/>
        <w:rPr>
          <w:rFonts w:cstheme="minorHAnsi"/>
          <w:b/>
        </w:rPr>
      </w:pPr>
      <w:r w:rsidRPr="00A66367">
        <w:rPr>
          <w:rFonts w:cstheme="minorHAnsi"/>
          <w:b/>
        </w:rPr>
        <w:t>Godziny warsztatowe</w:t>
      </w:r>
    </w:p>
    <w:p w14:paraId="758EDC33" w14:textId="77777777" w:rsidR="00DF5048" w:rsidRPr="00A66367" w:rsidRDefault="00DF5048" w:rsidP="00A66367">
      <w:pPr>
        <w:spacing w:after="0"/>
        <w:jc w:val="both"/>
        <w:rPr>
          <w:rFonts w:cstheme="minorHAnsi"/>
        </w:rPr>
      </w:pPr>
      <w:r w:rsidRPr="00A66367">
        <w:rPr>
          <w:rFonts w:cstheme="minorHAnsi"/>
        </w:rPr>
        <w:t xml:space="preserve">- Przygotowywanie do demontażu i demontaż wstrzykiwaczy – 160 h </w:t>
      </w:r>
    </w:p>
    <w:p w14:paraId="04A28FAF" w14:textId="77777777" w:rsidR="00DF5048" w:rsidRPr="00A66367" w:rsidRDefault="00DF5048" w:rsidP="00A66367">
      <w:pPr>
        <w:spacing w:after="0"/>
        <w:jc w:val="both"/>
        <w:rPr>
          <w:rFonts w:cstheme="minorHAnsi"/>
        </w:rPr>
      </w:pPr>
      <w:r w:rsidRPr="00A66367">
        <w:rPr>
          <w:rFonts w:cstheme="minorHAnsi"/>
        </w:rPr>
        <w:t>- Modyfikacje urządzeń (cięcie, spawanie, wspawanie nowych wylotów) – 400 h</w:t>
      </w:r>
    </w:p>
    <w:p w14:paraId="6B6EE97D" w14:textId="77777777" w:rsidR="00DF5048" w:rsidRPr="00A66367" w:rsidRDefault="00DF5048" w:rsidP="00A66367">
      <w:pPr>
        <w:spacing w:after="0"/>
        <w:jc w:val="both"/>
        <w:rPr>
          <w:rFonts w:cstheme="minorHAnsi"/>
        </w:rPr>
      </w:pPr>
      <w:r w:rsidRPr="00A66367">
        <w:rPr>
          <w:rFonts w:cstheme="minorHAnsi"/>
        </w:rPr>
        <w:t xml:space="preserve">- Ponowny montaż i przygotowanie do prób – 160 h, </w:t>
      </w:r>
    </w:p>
    <w:p w14:paraId="1900541A" w14:textId="77777777" w:rsidR="00DF5048" w:rsidRPr="00A66367" w:rsidRDefault="00DF5048" w:rsidP="00A66367">
      <w:pPr>
        <w:spacing w:after="0"/>
        <w:jc w:val="both"/>
        <w:rPr>
          <w:rFonts w:cstheme="minorHAnsi"/>
        </w:rPr>
      </w:pPr>
      <w:r w:rsidRPr="00A66367">
        <w:rPr>
          <w:rFonts w:cstheme="minorHAnsi"/>
        </w:rPr>
        <w:t xml:space="preserve">- Podłączenia i nastawy elektryczno-sterownicze – 48 h, </w:t>
      </w:r>
    </w:p>
    <w:p w14:paraId="3CA72E4E" w14:textId="77777777" w:rsidR="00DF5048" w:rsidRPr="00A66367" w:rsidRDefault="00DF5048" w:rsidP="00A66367">
      <w:pPr>
        <w:spacing w:after="0"/>
        <w:jc w:val="both"/>
        <w:rPr>
          <w:rFonts w:cstheme="minorHAnsi"/>
        </w:rPr>
      </w:pPr>
      <w:r w:rsidRPr="00A66367">
        <w:rPr>
          <w:rFonts w:cstheme="minorHAnsi"/>
        </w:rPr>
        <w:t>- Asysta techniczna, projektowanie CAD i adaptacja - 790 h</w:t>
      </w:r>
    </w:p>
    <w:p w14:paraId="6714C350" w14:textId="28330587" w:rsidR="00212414" w:rsidRPr="00A66367" w:rsidRDefault="00DF5048" w:rsidP="00A66367">
      <w:pPr>
        <w:spacing w:after="0"/>
        <w:jc w:val="both"/>
        <w:rPr>
          <w:rFonts w:cstheme="minorHAnsi"/>
        </w:rPr>
      </w:pPr>
      <w:r w:rsidRPr="00A66367">
        <w:rPr>
          <w:rFonts w:cstheme="minorHAnsi"/>
        </w:rPr>
        <w:t>- Materiały ślusarskie 202 kg</w:t>
      </w:r>
    </w:p>
    <w:p w14:paraId="29DE08D7" w14:textId="21E071AF" w:rsidR="00B240D7" w:rsidRDefault="00B240D7" w:rsidP="00B240D7">
      <w:pPr>
        <w:pStyle w:val="Nagwek2"/>
        <w:rPr>
          <w:rFonts w:asciiTheme="minorHAnsi" w:eastAsiaTheme="minorHAnsi" w:hAnsiTheme="minorHAnsi" w:cstheme="minorBidi"/>
          <w:b w:val="0"/>
          <w:bCs w:val="0"/>
          <w:sz w:val="22"/>
          <w:szCs w:val="22"/>
          <w:lang w:eastAsia="en-US"/>
        </w:rPr>
      </w:pPr>
      <w:r>
        <w:rPr>
          <w:rFonts w:asciiTheme="minorHAnsi" w:eastAsiaTheme="minorHAnsi" w:hAnsiTheme="minorHAnsi" w:cstheme="minorBidi"/>
          <w:b w:val="0"/>
          <w:bCs w:val="0"/>
          <w:sz w:val="22"/>
          <w:szCs w:val="22"/>
          <w:lang w:eastAsia="en-US"/>
        </w:rPr>
        <w:t>Zamówienie</w:t>
      </w:r>
      <w:r w:rsidR="00A66367">
        <w:rPr>
          <w:rFonts w:asciiTheme="minorHAnsi" w:eastAsiaTheme="minorHAnsi" w:hAnsiTheme="minorHAnsi" w:cstheme="minorBidi"/>
          <w:b w:val="0"/>
          <w:bCs w:val="0"/>
          <w:sz w:val="22"/>
          <w:szCs w:val="22"/>
          <w:lang w:eastAsia="en-US"/>
        </w:rPr>
        <w:t xml:space="preserve"> (w ramach obydwu zadań)</w:t>
      </w:r>
      <w:r>
        <w:rPr>
          <w:rFonts w:asciiTheme="minorHAnsi" w:eastAsiaTheme="minorHAnsi" w:hAnsiTheme="minorHAnsi" w:cstheme="minorBidi"/>
          <w:b w:val="0"/>
          <w:bCs w:val="0"/>
          <w:sz w:val="22"/>
          <w:szCs w:val="22"/>
          <w:lang w:eastAsia="en-US"/>
        </w:rPr>
        <w:t xml:space="preserve"> powinno zostać zrealizowane nie później niż do dnia </w:t>
      </w:r>
      <w:r w:rsidR="003769EA">
        <w:rPr>
          <w:rFonts w:asciiTheme="minorHAnsi" w:eastAsiaTheme="minorHAnsi" w:hAnsiTheme="minorHAnsi" w:cstheme="minorBidi"/>
          <w:b w:val="0"/>
          <w:bCs w:val="0"/>
          <w:sz w:val="22"/>
          <w:szCs w:val="22"/>
          <w:lang w:eastAsia="en-US"/>
        </w:rPr>
        <w:t>31</w:t>
      </w:r>
      <w:r>
        <w:rPr>
          <w:rFonts w:asciiTheme="minorHAnsi" w:eastAsiaTheme="minorHAnsi" w:hAnsiTheme="minorHAnsi" w:cstheme="minorBidi"/>
          <w:b w:val="0"/>
          <w:bCs w:val="0"/>
          <w:sz w:val="22"/>
          <w:szCs w:val="22"/>
          <w:lang w:eastAsia="en-US"/>
        </w:rPr>
        <w:t>.</w:t>
      </w:r>
      <w:r w:rsidR="003769EA">
        <w:rPr>
          <w:rFonts w:asciiTheme="minorHAnsi" w:eastAsiaTheme="minorHAnsi" w:hAnsiTheme="minorHAnsi" w:cstheme="minorBidi"/>
          <w:b w:val="0"/>
          <w:bCs w:val="0"/>
          <w:sz w:val="22"/>
          <w:szCs w:val="22"/>
          <w:lang w:eastAsia="en-US"/>
        </w:rPr>
        <w:t>10</w:t>
      </w:r>
      <w:r>
        <w:rPr>
          <w:rFonts w:asciiTheme="minorHAnsi" w:eastAsiaTheme="minorHAnsi" w:hAnsiTheme="minorHAnsi" w:cstheme="minorBidi"/>
          <w:b w:val="0"/>
          <w:bCs w:val="0"/>
          <w:sz w:val="22"/>
          <w:szCs w:val="22"/>
          <w:lang w:eastAsia="en-US"/>
        </w:rPr>
        <w:t>.2026 r.</w:t>
      </w:r>
    </w:p>
    <w:p w14:paraId="4605E198" w14:textId="77777777" w:rsidR="00B240D7" w:rsidRDefault="00B240D7" w:rsidP="00B240D7">
      <w:pPr>
        <w:pStyle w:val="Nagwek2"/>
        <w:spacing w:before="240" w:beforeAutospacing="0"/>
        <w:rPr>
          <w:rFonts w:asciiTheme="minorHAnsi" w:eastAsiaTheme="minorHAnsi" w:hAnsiTheme="minorHAnsi" w:cstheme="minorBidi"/>
          <w:b w:val="0"/>
          <w:bCs w:val="0"/>
          <w:sz w:val="22"/>
          <w:szCs w:val="22"/>
          <w:lang w:eastAsia="en-US"/>
        </w:rPr>
      </w:pPr>
      <w:r>
        <w:rPr>
          <w:rFonts w:asciiTheme="minorHAnsi" w:eastAsiaTheme="minorHAnsi" w:hAnsiTheme="minorHAnsi" w:cstheme="minorBidi"/>
          <w:b w:val="0"/>
          <w:bCs w:val="0"/>
          <w:sz w:val="22"/>
          <w:szCs w:val="22"/>
          <w:lang w:eastAsia="en-US"/>
        </w:rPr>
        <w:t>Termin realizacji zamówienia może ulec zmianie w przypadku zaistnienia okoliczności wskazanych w punkcie „Warunki zmiany umowy”.</w:t>
      </w:r>
    </w:p>
    <w:p w14:paraId="34074AF1" w14:textId="79907A28" w:rsidR="00A867F7" w:rsidRPr="00F11EB2" w:rsidRDefault="00A867F7" w:rsidP="00F11EB2">
      <w:pPr>
        <w:rPr>
          <w:b/>
        </w:rPr>
      </w:pPr>
      <w:r w:rsidRPr="00F11EB2">
        <w:rPr>
          <w:b/>
        </w:rPr>
        <w:t>Kod</w:t>
      </w:r>
      <w:r w:rsidR="00051B50">
        <w:rPr>
          <w:b/>
        </w:rPr>
        <w:t>y</w:t>
      </w:r>
      <w:r w:rsidRPr="00F11EB2">
        <w:rPr>
          <w:b/>
        </w:rPr>
        <w:t xml:space="preserve"> CPV</w:t>
      </w:r>
    </w:p>
    <w:p w14:paraId="49319042" w14:textId="5101C4BF" w:rsidR="006D4BA8" w:rsidRDefault="006D4BA8" w:rsidP="002F757B">
      <w:r w:rsidRPr="006D4BA8">
        <w:t>71000000-8 Usługi architektoniczne, budowlane, inżynieryjne i kontrolne</w:t>
      </w:r>
    </w:p>
    <w:p w14:paraId="43CC0BE8" w14:textId="30AED533" w:rsidR="006D4BA8" w:rsidRDefault="006D4BA8" w:rsidP="002F757B">
      <w:r w:rsidRPr="006D4BA8">
        <w:t xml:space="preserve">73000000-2 Usługi badawcze i eksperymentalno-rozwojowe oraz pokrewne usługi doradcze </w:t>
      </w:r>
    </w:p>
    <w:p w14:paraId="3E24F20D" w14:textId="31313E58" w:rsidR="0092304D" w:rsidRDefault="0092304D" w:rsidP="002F757B">
      <w:pPr>
        <w:rPr>
          <w:b/>
        </w:rPr>
      </w:pPr>
      <w:r w:rsidRPr="0092304D">
        <w:rPr>
          <w:b/>
        </w:rPr>
        <w:t>Miejsce realizacji zamówienia</w:t>
      </w:r>
    </w:p>
    <w:p w14:paraId="31A6AA70" w14:textId="1311D0A4" w:rsidR="002F757B" w:rsidRPr="00BA6BEA" w:rsidRDefault="00BA6BEA" w:rsidP="002F757B">
      <w:pPr>
        <w:rPr>
          <w:bCs/>
        </w:rPr>
      </w:pPr>
      <w:r w:rsidRPr="00BA6BEA">
        <w:rPr>
          <w:bCs/>
        </w:rPr>
        <w:t>Iława</w:t>
      </w:r>
    </w:p>
    <w:p w14:paraId="37EC195D" w14:textId="3BC98CA2" w:rsidR="005B11DB" w:rsidRPr="00F11EB2" w:rsidRDefault="00A867F7" w:rsidP="00F11EB2">
      <w:pPr>
        <w:spacing w:before="240"/>
        <w:rPr>
          <w:b/>
        </w:rPr>
      </w:pPr>
      <w:r w:rsidRPr="00F11EB2">
        <w:rPr>
          <w:b/>
        </w:rPr>
        <w:t>H</w:t>
      </w:r>
      <w:r w:rsidR="00A53F7D" w:rsidRPr="00F11EB2">
        <w:rPr>
          <w:b/>
        </w:rPr>
        <w:t>armonogram realizacji zamówienia</w:t>
      </w:r>
    </w:p>
    <w:p w14:paraId="4D2E1EEA" w14:textId="02D8BAB2" w:rsidR="00A867F7" w:rsidRPr="005B11DB" w:rsidRDefault="00A867F7" w:rsidP="007E709D">
      <w:pPr>
        <w:pStyle w:val="Nagwek2"/>
        <w:spacing w:before="240" w:beforeAutospacing="0"/>
        <w:rPr>
          <w:rFonts w:asciiTheme="minorHAnsi" w:hAnsiTheme="minorHAnsi"/>
          <w:sz w:val="32"/>
        </w:rPr>
      </w:pPr>
      <w:r w:rsidRPr="005B11DB">
        <w:rPr>
          <w:rFonts w:asciiTheme="minorHAnsi" w:hAnsiTheme="minorHAnsi"/>
          <w:sz w:val="32"/>
        </w:rPr>
        <w:t>Warunki udziału w postępowaniu</w:t>
      </w:r>
    </w:p>
    <w:p w14:paraId="7D64DC88" w14:textId="77777777" w:rsidR="00EB7B68" w:rsidRPr="00F11EB2" w:rsidRDefault="00A867F7" w:rsidP="00F11EB2">
      <w:pPr>
        <w:rPr>
          <w:b/>
        </w:rPr>
      </w:pPr>
      <w:r w:rsidRPr="00F11EB2">
        <w:rPr>
          <w:b/>
        </w:rPr>
        <w:t>Uprawnienia do wykonania określonej działalności lub czynności</w:t>
      </w:r>
    </w:p>
    <w:p w14:paraId="216D5255" w14:textId="77777777" w:rsidR="00A53F7D" w:rsidRPr="00A53F7D" w:rsidRDefault="00B90CE9" w:rsidP="00F11EB2">
      <w:r w:rsidRPr="00B90CE9">
        <w:t>Zamawiający nie stawia warunków w tym zakresie.</w:t>
      </w:r>
    </w:p>
    <w:p w14:paraId="79FC4358" w14:textId="52B1858B" w:rsidR="00A867F7" w:rsidRPr="00F11EB2" w:rsidRDefault="00A867F7" w:rsidP="00F11EB2">
      <w:pPr>
        <w:rPr>
          <w:b/>
        </w:rPr>
      </w:pPr>
      <w:r w:rsidRPr="00F11EB2">
        <w:rPr>
          <w:b/>
        </w:rPr>
        <w:t>Wiedza i doświadczenie</w:t>
      </w:r>
    </w:p>
    <w:p w14:paraId="7199E929" w14:textId="77777777" w:rsidR="004B3F7F" w:rsidRDefault="004B3F7F" w:rsidP="004B3F7F">
      <w:r w:rsidRPr="00114DB9">
        <w:t>Zamawiający nie stawia warunków w tym zakresie.</w:t>
      </w:r>
    </w:p>
    <w:p w14:paraId="55DA305A" w14:textId="29A88FF0" w:rsidR="00A867F7" w:rsidRPr="00F11EB2" w:rsidRDefault="00A867F7" w:rsidP="00F11EB2">
      <w:pPr>
        <w:rPr>
          <w:b/>
        </w:rPr>
      </w:pPr>
      <w:r w:rsidRPr="00F11EB2">
        <w:rPr>
          <w:b/>
        </w:rPr>
        <w:t>Potencjał techniczny</w:t>
      </w:r>
    </w:p>
    <w:p w14:paraId="25359CFD" w14:textId="77777777" w:rsidR="00114DB9" w:rsidRDefault="00114DB9" w:rsidP="00F11EB2">
      <w:r w:rsidRPr="00114DB9">
        <w:t>Zamawiający nie stawia warunków w tym zakresie.</w:t>
      </w:r>
    </w:p>
    <w:p w14:paraId="2B8C580E" w14:textId="1E28FB18" w:rsidR="00A867F7" w:rsidRPr="00F11EB2" w:rsidRDefault="00A867F7" w:rsidP="00F11EB2">
      <w:pPr>
        <w:rPr>
          <w:b/>
        </w:rPr>
      </w:pPr>
      <w:r w:rsidRPr="00F11EB2">
        <w:rPr>
          <w:b/>
        </w:rPr>
        <w:t>Osoby zdolne do wykonania zamówienia</w:t>
      </w:r>
    </w:p>
    <w:p w14:paraId="7C4C6BBF" w14:textId="77777777" w:rsidR="00114DB9" w:rsidRDefault="00114DB9" w:rsidP="00F11EB2">
      <w:r w:rsidRPr="00114DB9">
        <w:t>Zamawiający nie stawia warunków w tym zakresie.</w:t>
      </w:r>
    </w:p>
    <w:p w14:paraId="19216C68" w14:textId="6DEEC6C5" w:rsidR="00A867F7" w:rsidRPr="00F11EB2" w:rsidRDefault="00A867F7" w:rsidP="00F11EB2">
      <w:pPr>
        <w:rPr>
          <w:b/>
        </w:rPr>
      </w:pPr>
      <w:r w:rsidRPr="00F11EB2">
        <w:rPr>
          <w:b/>
        </w:rPr>
        <w:lastRenderedPageBreak/>
        <w:t>Sytuacja ekonomiczna i finansowa</w:t>
      </w:r>
    </w:p>
    <w:p w14:paraId="4667F7EE" w14:textId="77777777" w:rsidR="00114DB9" w:rsidRDefault="00114DB9" w:rsidP="00F11EB2">
      <w:r w:rsidRPr="00114DB9">
        <w:t>Zamawiający nie stawia warunków w tym zakresie.</w:t>
      </w:r>
    </w:p>
    <w:p w14:paraId="3F1027C2" w14:textId="77777777" w:rsidR="00114DB9" w:rsidRPr="00114DB9" w:rsidRDefault="00114DB9" w:rsidP="00114DB9">
      <w:pPr>
        <w:rPr>
          <w:b/>
        </w:rPr>
      </w:pPr>
      <w:r w:rsidRPr="00114DB9">
        <w:rPr>
          <w:b/>
        </w:rPr>
        <w:t>Lista dokumentów/oświadczeń wymaganych od Wykonawcy</w:t>
      </w:r>
    </w:p>
    <w:p w14:paraId="64EEBD4D" w14:textId="48C5DC76" w:rsidR="00114DB9" w:rsidRDefault="00114DB9" w:rsidP="00114DB9">
      <w:pPr>
        <w:rPr>
          <w:bCs/>
        </w:rPr>
      </w:pPr>
      <w:r w:rsidRPr="00114DB9">
        <w:rPr>
          <w:bCs/>
        </w:rPr>
        <w:t>Formularz ofertow</w:t>
      </w:r>
      <w:r w:rsidR="00B114DF">
        <w:rPr>
          <w:bCs/>
        </w:rPr>
        <w:t>y</w:t>
      </w:r>
    </w:p>
    <w:p w14:paraId="274077B4" w14:textId="4DBCF423" w:rsidR="00A867F7" w:rsidRPr="00F11EB2" w:rsidRDefault="00A867F7" w:rsidP="00F11EB2">
      <w:pPr>
        <w:rPr>
          <w:b/>
        </w:rPr>
      </w:pPr>
      <w:r w:rsidRPr="00F11EB2">
        <w:rPr>
          <w:b/>
        </w:rPr>
        <w:t>Dodatkowe warunki</w:t>
      </w:r>
    </w:p>
    <w:p w14:paraId="6C92CF72" w14:textId="77777777" w:rsidR="005E0022" w:rsidRDefault="005E0022" w:rsidP="005E0022">
      <w:pPr>
        <w:spacing w:after="0"/>
        <w:jc w:val="both"/>
      </w:pPr>
      <w:r>
        <w:t>Ofertę należy złożyć na formularzu ofertowym załączonym do niniejszego zapytania ofertowego, stanowiącym załącznik nr 1.</w:t>
      </w:r>
    </w:p>
    <w:p w14:paraId="572D344F" w14:textId="371367A5" w:rsidR="005E0022" w:rsidRDefault="005E0022" w:rsidP="005E0022">
      <w:pPr>
        <w:spacing w:after="0"/>
        <w:jc w:val="both"/>
      </w:pPr>
      <w:r>
        <w:t>Oferta może być złożona wyłącznie za pośrednictwem Bazy Konkurencyjności. Oferty złożone w innej formie nie będą rozpatrywane.</w:t>
      </w:r>
    </w:p>
    <w:p w14:paraId="7C3CAA1D" w14:textId="77777777" w:rsidR="005E0022" w:rsidRDefault="005E0022" w:rsidP="005E0022">
      <w:pPr>
        <w:spacing w:after="0"/>
        <w:jc w:val="both"/>
      </w:pPr>
      <w:r>
        <w:t>Oferty należy składać do końca dnia wskazanego w punkcie „Termin składania ofert”.</w:t>
      </w:r>
    </w:p>
    <w:p w14:paraId="3E571E8F" w14:textId="77777777" w:rsidR="005E0022" w:rsidRDefault="005E0022" w:rsidP="005E0022">
      <w:pPr>
        <w:spacing w:after="0"/>
        <w:jc w:val="both"/>
      </w:pPr>
      <w:r>
        <w:t>Oferty niekompletne lub niezgodne z opisem przedmiotu zamówienia, co do których oferent nie udzielił odpowiednich wyjaśnień, nie będą rozpatrywane.</w:t>
      </w:r>
    </w:p>
    <w:p w14:paraId="2F3C2FE3" w14:textId="44E8D2FA" w:rsidR="005E0022" w:rsidRDefault="005E0022" w:rsidP="00E67BE5">
      <w:pPr>
        <w:spacing w:after="0"/>
        <w:jc w:val="both"/>
      </w:pPr>
      <w:r>
        <w:t>Oferta musi być podpisana przez</w:t>
      </w:r>
      <w:r w:rsidR="00E67BE5">
        <w:t xml:space="preserve"> osobę/osoby upoważnioną/upoważnione do reprezentowania oferenta wg dokumentu rejestrowego lub posiadającą/posiadające stosowne pełnomocnictwo (w takim przypadku pełnomocnictwo musi być dołączone do oferty). </w:t>
      </w:r>
      <w:r>
        <w:t>Oferty złożone za pośrednictwem Bazy Konkurencyjności niezawierające podpisanego formularza ofertowego nie będą rozpatrywane.</w:t>
      </w:r>
    </w:p>
    <w:p w14:paraId="7EC9A2B1" w14:textId="77777777" w:rsidR="0084325E" w:rsidRDefault="008E1F22" w:rsidP="00B313F8">
      <w:pPr>
        <w:spacing w:after="0"/>
        <w:jc w:val="both"/>
      </w:pPr>
      <w:r w:rsidRPr="008E1F22">
        <w:t xml:space="preserve">Oferent związany jest ofertą przez okres 30 dni od dnia upływu terminu składania ofert lub w przypadku wyboru Oferenta do czasu podpisania Umowy na wykonanie zadania (chyba, że po upływie 30 dni ważności oferty Oferent złoży oświadczenie, że ważność oferty wygasła). </w:t>
      </w:r>
      <w:r w:rsidR="005E0022">
        <w:t>Zamawiający zastrzega sobie prawo do odwołania lub unieważnienia postępowania ofertowego w dowolnym terminie (również po upływie terminu składania ofert) bez podania przyczyny. W toku badania i oceny ofert Zamawiający może wnioskować o udzielenie wszelkich wyjaśnień i przesłanie dodatkowych informacji dotyczących treści złożonych ofert, jak również wyznaczyć oferentowi nieprzekraczalny termin udzielenia wyjaśnień i dodatkowych informacji (odpowiedzi), pod rygorem pozostawienia oferty bez rozpatrzenia.</w:t>
      </w:r>
      <w:r w:rsidR="00B313F8">
        <w:t xml:space="preserve"> </w:t>
      </w:r>
    </w:p>
    <w:p w14:paraId="054C376B" w14:textId="69B5CEC1" w:rsidR="005E0022" w:rsidRDefault="00B313F8" w:rsidP="00B313F8">
      <w:pPr>
        <w:spacing w:after="0"/>
        <w:jc w:val="both"/>
      </w:pPr>
      <w:r>
        <w:t xml:space="preserve">Jeżeli zaoferowana cena lub koszt będą wydawać się rażąco niskie w stosunku do przedmiotu zamówienia, tj. będą różnić się o więcej niż 30% od średniej arytmetycznej cen wszystkich ważnych ofert niepodlegających odrzuceniu, </w:t>
      </w:r>
      <w:r w:rsidR="00206F5F">
        <w:t>będą budzić</w:t>
      </w:r>
      <w:r>
        <w:t xml:space="preserve"> wątpliwości zamawiającego co do możliwości wykonania przedmiotu zamówienia zgodnie z wymaganiami określonymi w zapytaniu ofertowym lub wynikającymi z odrębnych przepisów, zamawiający </w:t>
      </w:r>
      <w:r w:rsidR="00206F5F">
        <w:t>za</w:t>
      </w:r>
      <w:r>
        <w:t xml:space="preserve">żąda od wykonawcy złożenia w wyznaczonym terminie wyjaśnień, w tym złożenia dowodów w zakresie wyliczenia ceny lub kosztu. Zamawiający oceni te wyjaśnienia w konsultacji z wykonawcą i może odrzucić tę ofertę wyłącznie w przypadku, gdy złożone wyjaśnienia wraz z dowodami nie uzasadniają podanej ceny lub kosztu w tej ofercie. </w:t>
      </w:r>
    </w:p>
    <w:p w14:paraId="72829851" w14:textId="6956D7AB" w:rsidR="00885180" w:rsidRDefault="005E0022" w:rsidP="005E0022">
      <w:pPr>
        <w:spacing w:after="0"/>
        <w:jc w:val="both"/>
      </w:pPr>
      <w:r>
        <w:t>Oferenci są uprawnieni do składania zapytań do treści niniejszego zapytania ofertowego wyłącznie za pośrednictwem Bazy Konkurencyjności. Zamawiający zastrzega sobie prawo nieudzielenia odpowiedzi na zadane przez oferenta pytania jeśli wpłynęły one do Zamawiającego w ostatnim dniu składania ofert.</w:t>
      </w:r>
    </w:p>
    <w:p w14:paraId="251D8642" w14:textId="77777777" w:rsidR="006159AE" w:rsidRDefault="006159AE" w:rsidP="005E0022">
      <w:pPr>
        <w:spacing w:after="0"/>
        <w:jc w:val="both"/>
      </w:pPr>
    </w:p>
    <w:p w14:paraId="1E2E0265" w14:textId="71AA1611" w:rsidR="005E0022" w:rsidRDefault="005E0022" w:rsidP="005E0022">
      <w:pPr>
        <w:spacing w:after="0"/>
        <w:jc w:val="both"/>
      </w:pPr>
      <w:r>
        <w:t xml:space="preserve">Z udziału w postępowaniu wykluczone są podmioty powiązane osobowo i kapitałowo z Zamawiającym. Przez powiązania kapitałowe lub osobowe rozumie się wzajemne powiązania między Zamawiającym lub osobami upoważnionymi do zaciągania zobowiązań w imieniu Zamawiającego lub osobami </w:t>
      </w:r>
      <w:r>
        <w:lastRenderedPageBreak/>
        <w:t>wykonującymi w imieniu Zamawiającego czynności związane z przygotowaniem i przeprowadzeniem procedury wyboru wykonawcy a wykonawcą, polegające  w szczególności na:</w:t>
      </w:r>
    </w:p>
    <w:p w14:paraId="47CDF1E7" w14:textId="46A99ADD" w:rsidR="008E7F4D" w:rsidRPr="008E7F4D" w:rsidRDefault="008E7F4D" w:rsidP="008E7F4D">
      <w:pPr>
        <w:spacing w:after="0"/>
        <w:jc w:val="both"/>
      </w:pPr>
      <w:r w:rsidRPr="008E7F4D">
        <w:t>a) uczestniczeniu w spółce jako wspólnik spółki cywilnej lub spółki osobowej,</w:t>
      </w:r>
      <w:r>
        <w:t xml:space="preserve"> </w:t>
      </w:r>
      <w:r w:rsidRPr="008E7F4D">
        <w:t>posiadaniu co najmniej 10% udziałów lub akcji (o ile niższy próg nie wynika z</w:t>
      </w:r>
      <w:r>
        <w:t xml:space="preserve"> </w:t>
      </w:r>
      <w:r w:rsidRPr="008E7F4D">
        <w:t>przepisów prawa), pełnieniu funkcji członka organu nadzorczego lub</w:t>
      </w:r>
      <w:r>
        <w:t xml:space="preserve"> </w:t>
      </w:r>
      <w:r w:rsidRPr="008E7F4D">
        <w:t>zarządzającego, prokurenta, pełnomocnika,</w:t>
      </w:r>
    </w:p>
    <w:p w14:paraId="466A3D3D" w14:textId="0FDFB008" w:rsidR="008E7F4D" w:rsidRPr="008E7F4D" w:rsidRDefault="008E7F4D" w:rsidP="008E7F4D">
      <w:pPr>
        <w:spacing w:after="0"/>
        <w:jc w:val="both"/>
      </w:pPr>
      <w:r w:rsidRPr="008E7F4D">
        <w:t>b) pozostawaniu w związku małżeńskim, w stosunku pokrewieństwa lub</w:t>
      </w:r>
      <w:r>
        <w:t xml:space="preserve"> </w:t>
      </w:r>
      <w:r w:rsidRPr="008E7F4D">
        <w:t>powinowactwa w linii prostej,</w:t>
      </w:r>
      <w:r>
        <w:t xml:space="preserve"> </w:t>
      </w:r>
      <w:r w:rsidRPr="008E7F4D">
        <w:t>pokrewieństwa lub powinowactwa w linii bocznej</w:t>
      </w:r>
      <w:r>
        <w:t xml:space="preserve"> </w:t>
      </w:r>
      <w:r w:rsidRPr="008E7F4D">
        <w:t>do drugiego stopnia, lub związaniu z tytułu</w:t>
      </w:r>
      <w:r>
        <w:t xml:space="preserve"> </w:t>
      </w:r>
      <w:r w:rsidRPr="008E7F4D">
        <w:t>przysposobienia, opieki lub kurateli</w:t>
      </w:r>
      <w:r>
        <w:t xml:space="preserve"> </w:t>
      </w:r>
      <w:r w:rsidRPr="008E7F4D">
        <w:t>albo pozostawaniu we wspólnym pożyciu z wykonawcą, jego</w:t>
      </w:r>
      <w:r>
        <w:t xml:space="preserve"> </w:t>
      </w:r>
      <w:r w:rsidRPr="008E7F4D">
        <w:t>zastępcą</w:t>
      </w:r>
      <w:r>
        <w:t xml:space="preserve"> </w:t>
      </w:r>
      <w:r w:rsidRPr="008E7F4D">
        <w:t>prawnym lub członkami organów zarządzających lub organów nadzorczych</w:t>
      </w:r>
      <w:r>
        <w:t xml:space="preserve"> </w:t>
      </w:r>
      <w:r w:rsidRPr="008E7F4D">
        <w:t>wykonawców ubiegających się o udzielenie zamówienia,</w:t>
      </w:r>
    </w:p>
    <w:p w14:paraId="5E427E3E" w14:textId="77777777" w:rsidR="008E7F4D" w:rsidRDefault="008E7F4D" w:rsidP="008E7F4D">
      <w:pPr>
        <w:spacing w:after="0"/>
        <w:jc w:val="both"/>
      </w:pPr>
      <w:r w:rsidRPr="008E7F4D">
        <w:t>c) pozostawaniu z wykonawcą w takim stosunku prawnym lub faktycznym, że</w:t>
      </w:r>
      <w:r>
        <w:t xml:space="preserve"> </w:t>
      </w:r>
      <w:r w:rsidRPr="008E7F4D">
        <w:t>istnieje uzasadniona</w:t>
      </w:r>
      <w:r>
        <w:t xml:space="preserve"> </w:t>
      </w:r>
      <w:r w:rsidRPr="008E7F4D">
        <w:t>wątpliwość co do ich bezstronności lub niezależności w</w:t>
      </w:r>
      <w:r>
        <w:t xml:space="preserve"> </w:t>
      </w:r>
      <w:r w:rsidRPr="008E7F4D">
        <w:t>związku z postępowaniem o udzielenie zamówienia.</w:t>
      </w:r>
    </w:p>
    <w:p w14:paraId="026C742D" w14:textId="77777777" w:rsidR="005E0022" w:rsidRDefault="005E0022" w:rsidP="005E0022">
      <w:pPr>
        <w:spacing w:after="0"/>
        <w:jc w:val="both"/>
      </w:pPr>
    </w:p>
    <w:p w14:paraId="71171DBF" w14:textId="77777777" w:rsidR="00A22EB4" w:rsidRPr="008A098C" w:rsidRDefault="00A22EB4" w:rsidP="000D1186">
      <w:pPr>
        <w:jc w:val="both"/>
      </w:pPr>
      <w:r w:rsidRPr="008A098C">
        <w:t>Z udziału w postępowaniu wykluczone są podmioty, które naruszyły obowiązki w dziedzinie ochrony środowiska:</w:t>
      </w:r>
    </w:p>
    <w:p w14:paraId="1EDD0FDD" w14:textId="77777777" w:rsidR="00A22EB4" w:rsidRPr="008A098C" w:rsidRDefault="00A22EB4" w:rsidP="000D1186">
      <w:pPr>
        <w:pStyle w:val="Akapitzlist"/>
        <w:numPr>
          <w:ilvl w:val="0"/>
          <w:numId w:val="20"/>
        </w:numPr>
        <w:spacing w:after="160" w:line="259" w:lineRule="auto"/>
        <w:jc w:val="both"/>
      </w:pPr>
      <w:r w:rsidRPr="008A098C">
        <w:t>będące osobą fizyczną skazaną prawomocnie za przestępstwo przeciwko środowisku, o którym mowa w rozdziale XXII Kodeksu karnego lub za odpowiedni czyn zabroniony określony w przepisach prawa obcego</w:t>
      </w:r>
    </w:p>
    <w:p w14:paraId="21B66548" w14:textId="77777777" w:rsidR="00A22EB4" w:rsidRPr="008A098C" w:rsidRDefault="00A22EB4" w:rsidP="000D1186">
      <w:pPr>
        <w:pStyle w:val="Akapitzlist"/>
        <w:numPr>
          <w:ilvl w:val="0"/>
          <w:numId w:val="20"/>
        </w:numPr>
        <w:spacing w:after="160" w:line="259" w:lineRule="auto"/>
        <w:jc w:val="both"/>
      </w:pPr>
      <w:r w:rsidRPr="008A098C">
        <w:t>będące osobą fizyczną prawomocnie ukaraną za wykroczenie przeciwko środowisku, jeżeli za jego popełnienie wymierzono karę aresztu, ograniczenia wolności lub karę grzywny</w:t>
      </w:r>
    </w:p>
    <w:p w14:paraId="6D584662" w14:textId="77777777" w:rsidR="00A22EB4" w:rsidRPr="008A098C" w:rsidRDefault="00A22EB4" w:rsidP="000D1186">
      <w:pPr>
        <w:pStyle w:val="Akapitzlist"/>
        <w:numPr>
          <w:ilvl w:val="0"/>
          <w:numId w:val="20"/>
        </w:numPr>
        <w:spacing w:after="160" w:line="259" w:lineRule="auto"/>
        <w:jc w:val="both"/>
      </w:pPr>
      <w:r w:rsidRPr="008A098C">
        <w:t>wobec których wydano ostateczną decyzję administracyjną o naruszeniu obowiązków wynikających z prawa ochrony środowiska, jeżeli wymierzono tą decyzją karę pieniężną;</w:t>
      </w:r>
    </w:p>
    <w:p w14:paraId="6E910586" w14:textId="77777777" w:rsidR="00A22EB4" w:rsidRPr="008A098C" w:rsidRDefault="00A22EB4" w:rsidP="000D1186">
      <w:pPr>
        <w:pStyle w:val="Akapitzlist"/>
        <w:numPr>
          <w:ilvl w:val="0"/>
          <w:numId w:val="20"/>
        </w:numPr>
        <w:spacing w:after="160" w:line="259" w:lineRule="auto"/>
        <w:jc w:val="both"/>
      </w:pPr>
      <w:r w:rsidRPr="008A098C">
        <w:t>jeżeli urzędującego członka ich organu zarządzającego lub nadzorczego, wspólnika spółki w spółce jawnej lub partnerskiej albo komplementariusza w spółce komandytowej lub komandytowo-akcyjnej lub prokurenta prawomocnie skazano za przestępstwo lub ukarano za wykroczenie, o których mowa powyżej</w:t>
      </w:r>
    </w:p>
    <w:p w14:paraId="33C57235" w14:textId="5F4B362F" w:rsidR="00A22EB4" w:rsidRDefault="00A22EB4" w:rsidP="006159AE">
      <w:pPr>
        <w:jc w:val="both"/>
      </w:pPr>
      <w:r w:rsidRPr="008A098C">
        <w:rPr>
          <w:rFonts w:cs="Arial"/>
        </w:rPr>
        <w:t xml:space="preserve">Wykluczenie nie </w:t>
      </w:r>
      <w:r>
        <w:rPr>
          <w:rFonts w:cs="Arial"/>
        </w:rPr>
        <w:t>obowiązuje</w:t>
      </w:r>
      <w:r w:rsidRPr="008A098C">
        <w:rPr>
          <w:rFonts w:cs="Arial"/>
        </w:rPr>
        <w:t xml:space="preserve"> jeśli upłynęły</w:t>
      </w:r>
      <w:r w:rsidRPr="008A098C">
        <w:t xml:space="preserve"> 3 lata od dnia uprawomocnienia się odpowiednio wyroku potwierdzającego zaistnienie jednej z podstaw wykluczenia wskazanych powyżej</w:t>
      </w:r>
      <w:r w:rsidR="006159AE">
        <w:t xml:space="preserve"> w punktach a-d</w:t>
      </w:r>
      <w:r w:rsidRPr="008A098C">
        <w:t>, wydania ostatecznej decyzji lub zaistnienia zdarzenia będącego podstawą wykluczenia, chyba że w wyroku lub decyzji został określony inny okres wykluczenia</w:t>
      </w:r>
    </w:p>
    <w:p w14:paraId="26A460B7" w14:textId="05A505B2" w:rsidR="00114DB9" w:rsidRDefault="006E392C" w:rsidP="005E0022">
      <w:pPr>
        <w:spacing w:after="0"/>
        <w:jc w:val="both"/>
      </w:pPr>
      <w:r>
        <w:t xml:space="preserve">Z </w:t>
      </w:r>
      <w:r w:rsidR="005E0022">
        <w:t>udziału w postępowaniu wykluczone są równie podmioty, o których mowa w art. 7 ust. 1 ustawy z dnia 13 kwietnia 2022 r. o szczególnych rozwiązaniach w zakresie przeciwdziałania wspieraniu agresji na Ukrainę oraz służących ochronie bezpieczeństwa narodowego (Dz. U. poz. 835)</w:t>
      </w:r>
    </w:p>
    <w:p w14:paraId="2871A033" w14:textId="77777777" w:rsidR="005E0022" w:rsidRDefault="005E0022" w:rsidP="005E0022">
      <w:pPr>
        <w:spacing w:after="0"/>
        <w:jc w:val="both"/>
      </w:pPr>
    </w:p>
    <w:p w14:paraId="03DF0FCD" w14:textId="77777777" w:rsidR="006159AE" w:rsidRDefault="006159AE" w:rsidP="006159AE">
      <w:pPr>
        <w:spacing w:after="0"/>
        <w:jc w:val="both"/>
      </w:pPr>
      <w:r>
        <w:t>Oferta złożona przez Oferenta, który podlega wykluczeniu, zostaje odrzucona ze względu na niespełnienie wymagań.</w:t>
      </w:r>
    </w:p>
    <w:p w14:paraId="1F4461C7" w14:textId="77777777" w:rsidR="006159AE" w:rsidRDefault="006159AE" w:rsidP="005E0022">
      <w:pPr>
        <w:spacing w:after="0"/>
        <w:jc w:val="both"/>
      </w:pPr>
    </w:p>
    <w:p w14:paraId="5F441A54" w14:textId="0A512785" w:rsidR="0092304D" w:rsidRPr="002D2DE8" w:rsidRDefault="0092304D" w:rsidP="002D2DE8">
      <w:pPr>
        <w:rPr>
          <w:b/>
        </w:rPr>
      </w:pPr>
      <w:r w:rsidRPr="00812503">
        <w:rPr>
          <w:b/>
        </w:rPr>
        <w:t>Kryteria oceny</w:t>
      </w:r>
      <w:r>
        <w:rPr>
          <w:b/>
        </w:rPr>
        <w:t xml:space="preserve"> ofert</w:t>
      </w:r>
      <w:r w:rsidRPr="00812503">
        <w:rPr>
          <w:b/>
        </w:rPr>
        <w:t xml:space="preserve"> i opis sposobu przyznawania punktacji</w:t>
      </w:r>
      <w:r>
        <w:rPr>
          <w:b/>
        </w:rPr>
        <w:t xml:space="preserve"> (max. 300 znaków na każde kryterium)</w:t>
      </w:r>
    </w:p>
    <w:p w14:paraId="52B2E27C" w14:textId="0B94814F" w:rsidR="0092304D" w:rsidRDefault="0092304D" w:rsidP="0092304D">
      <w:pPr>
        <w:spacing w:after="0"/>
        <w:jc w:val="both"/>
      </w:pPr>
      <w:r>
        <w:t xml:space="preserve">Cena netto (waga: </w:t>
      </w:r>
      <w:r w:rsidR="00A74220">
        <w:t>10</w:t>
      </w:r>
      <w:r>
        <w:t>0 %)</w:t>
      </w:r>
    </w:p>
    <w:p w14:paraId="33A79686" w14:textId="77777777" w:rsidR="0092304D" w:rsidRDefault="0092304D" w:rsidP="0092304D">
      <w:pPr>
        <w:spacing w:after="0"/>
        <w:jc w:val="both"/>
      </w:pPr>
      <w:bookmarkStart w:id="2" w:name="_Hlk56413849"/>
      <w:r>
        <w:t>Cena najniższa</w:t>
      </w:r>
      <w:r w:rsidRPr="008B1966">
        <w:t>/</w:t>
      </w:r>
      <w:r>
        <w:t>Cena</w:t>
      </w:r>
      <w:r w:rsidRPr="008B1966">
        <w:t xml:space="preserve"> badanej oferty x waga x 100 pkt</w:t>
      </w:r>
    </w:p>
    <w:bookmarkEnd w:id="2"/>
    <w:p w14:paraId="3F46669A" w14:textId="77777777" w:rsidR="0092304D" w:rsidRDefault="0092304D" w:rsidP="0092304D">
      <w:pPr>
        <w:spacing w:after="0"/>
        <w:jc w:val="both"/>
      </w:pPr>
      <w:r>
        <w:t>W przypadku, gdy oferent poda cenę w walucie obcej, zostanie ona przeliczona na polskie złote po średnim kursie NBP z dnia publikacji zapytania ofertowego.</w:t>
      </w:r>
    </w:p>
    <w:p w14:paraId="45FF535C" w14:textId="77777777" w:rsidR="004E4B19" w:rsidRPr="0018662B" w:rsidRDefault="004E4B19" w:rsidP="004E4B19">
      <w:pPr>
        <w:spacing w:after="0"/>
        <w:jc w:val="both"/>
      </w:pPr>
    </w:p>
    <w:p w14:paraId="3A780A9A" w14:textId="6B5C7C6A" w:rsidR="009D17CD" w:rsidRDefault="00A867F7" w:rsidP="003D2E13">
      <w:pPr>
        <w:spacing w:after="0"/>
        <w:jc w:val="both"/>
        <w:rPr>
          <w:b/>
        </w:rPr>
      </w:pPr>
      <w:r w:rsidRPr="00F11EB2">
        <w:rPr>
          <w:b/>
        </w:rPr>
        <w:lastRenderedPageBreak/>
        <w:t>Warunki zmiany umowy</w:t>
      </w:r>
    </w:p>
    <w:p w14:paraId="7A68066C" w14:textId="77777777" w:rsidR="00E05B33" w:rsidRPr="003D2E13" w:rsidRDefault="00E05B33" w:rsidP="003D2E13">
      <w:pPr>
        <w:spacing w:after="0"/>
        <w:jc w:val="both"/>
      </w:pPr>
    </w:p>
    <w:p w14:paraId="2A3B8A04" w14:textId="6E853544" w:rsidR="009D17CD" w:rsidRPr="00812503" w:rsidRDefault="009D17CD" w:rsidP="00812503">
      <w:pPr>
        <w:pBdr>
          <w:top w:val="nil"/>
          <w:left w:val="nil"/>
          <w:bottom w:val="nil"/>
          <w:right w:val="nil"/>
          <w:between w:val="nil"/>
          <w:bar w:val="nil"/>
        </w:pBdr>
        <w:suppressAutoHyphens/>
        <w:spacing w:after="120"/>
        <w:jc w:val="both"/>
        <w:rPr>
          <w:rFonts w:ascii="Calibri" w:eastAsia="Calibri" w:hAnsi="Calibri" w:cs="Calibri"/>
          <w:color w:val="000000"/>
          <w:kern w:val="3"/>
          <w:u w:color="000000"/>
          <w:bdr w:val="nil"/>
          <w:lang w:eastAsia="pl-PL"/>
        </w:rPr>
      </w:pPr>
      <w:r w:rsidRPr="00812503">
        <w:rPr>
          <w:rFonts w:ascii="Calibri" w:eastAsia="Corbel" w:hAnsi="Calibri" w:cs="Corbel"/>
          <w:color w:val="000000"/>
          <w:kern w:val="3"/>
          <w:u w:color="000000"/>
          <w:bdr w:val="nil"/>
          <w:lang w:eastAsia="pl-PL"/>
        </w:rPr>
        <w:t>Zamawiający przewiduje możliwość wprowadzenia istotnych zmian w treści umowy w sprawie</w:t>
      </w:r>
      <w:r w:rsidR="00812503" w:rsidRPr="00812503">
        <w:rPr>
          <w:rFonts w:ascii="Calibri" w:eastAsia="Corbel" w:hAnsi="Calibri" w:cs="Corbel"/>
          <w:color w:val="000000"/>
          <w:kern w:val="3"/>
          <w:u w:color="000000"/>
          <w:bdr w:val="nil"/>
          <w:lang w:eastAsia="pl-PL"/>
        </w:rPr>
        <w:t xml:space="preserve"> </w:t>
      </w:r>
      <w:r w:rsidRPr="00812503">
        <w:rPr>
          <w:rFonts w:ascii="Calibri" w:eastAsia="Corbel" w:hAnsi="Calibri" w:cs="Corbel"/>
          <w:color w:val="000000"/>
          <w:kern w:val="3"/>
          <w:u w:color="000000"/>
          <w:bdr w:val="nil"/>
          <w:lang w:eastAsia="pl-PL"/>
        </w:rPr>
        <w:t>zamówienia na następujących warunkach:</w:t>
      </w:r>
    </w:p>
    <w:p w14:paraId="492A8DA6" w14:textId="77777777" w:rsidR="009D17CD" w:rsidRDefault="009D17CD" w:rsidP="009D17CD">
      <w:pPr>
        <w:numPr>
          <w:ilvl w:val="1"/>
          <w:numId w:val="13"/>
        </w:numPr>
        <w:pBdr>
          <w:top w:val="nil"/>
          <w:left w:val="nil"/>
          <w:bottom w:val="nil"/>
          <w:right w:val="nil"/>
          <w:between w:val="nil"/>
          <w:bar w:val="nil"/>
        </w:pBdr>
        <w:suppressAutoHyphens/>
        <w:spacing w:after="120"/>
        <w:ind w:left="993" w:hanging="425"/>
        <w:jc w:val="both"/>
        <w:rPr>
          <w:rFonts w:ascii="Calibri" w:eastAsia="Calibri" w:hAnsi="Calibri" w:cs="Calibri"/>
          <w:color w:val="000000"/>
          <w:kern w:val="3"/>
          <w:u w:color="000000"/>
          <w:bdr w:val="nil"/>
          <w:lang w:eastAsia="pl-PL"/>
        </w:rPr>
      </w:pPr>
      <w:r w:rsidRPr="009D17CD">
        <w:rPr>
          <w:rFonts w:ascii="Calibri" w:eastAsia="Calibri" w:hAnsi="Calibri" w:cs="Calibri"/>
          <w:color w:val="000000"/>
          <w:kern w:val="3"/>
          <w:u w:color="000000"/>
          <w:bdr w:val="nil"/>
          <w:lang w:eastAsia="pl-PL"/>
        </w:rPr>
        <w:t xml:space="preserve">przesunięcia terminu wykonania przedmiotu zamówienia wraz ze skutkami wprowadzenia takiej zmiany, jeżeli z przyczyn, których nie można było przewidzieć w chwili zawarcia umowy w sprawie zamówienia, nie jest możliwe dotrzymanie pierwotnego terminu wykonania przedmiotu zamówienia; </w:t>
      </w:r>
    </w:p>
    <w:p w14:paraId="0088FD1D" w14:textId="77777777" w:rsidR="009D17CD" w:rsidRPr="009D17CD" w:rsidRDefault="009D17CD" w:rsidP="009D17CD">
      <w:pPr>
        <w:numPr>
          <w:ilvl w:val="1"/>
          <w:numId w:val="13"/>
        </w:numPr>
        <w:pBdr>
          <w:top w:val="nil"/>
          <w:left w:val="nil"/>
          <w:bottom w:val="nil"/>
          <w:right w:val="nil"/>
          <w:between w:val="nil"/>
          <w:bar w:val="nil"/>
        </w:pBdr>
        <w:suppressAutoHyphens/>
        <w:spacing w:after="120"/>
        <w:ind w:left="993" w:hanging="425"/>
        <w:jc w:val="both"/>
        <w:rPr>
          <w:rFonts w:ascii="Calibri" w:eastAsia="Calibri" w:hAnsi="Calibri" w:cs="Calibri"/>
          <w:color w:val="000000"/>
          <w:kern w:val="3"/>
          <w:u w:color="000000"/>
          <w:bdr w:val="nil"/>
          <w:lang w:eastAsia="pl-PL"/>
        </w:rPr>
      </w:pPr>
      <w:r w:rsidRPr="009D17CD">
        <w:rPr>
          <w:rFonts w:ascii="Calibri" w:eastAsia="Corbel" w:hAnsi="Calibri" w:cs="Corbel"/>
          <w:color w:val="000000"/>
          <w:kern w:val="3"/>
          <w:u w:color="000000"/>
          <w:bdr w:val="nil"/>
          <w:lang w:eastAsia="pl-PL"/>
        </w:rPr>
        <w:t>przesunięcia terminu wykonania przedmiotu zamówienia z przyczyn leżących</w:t>
      </w:r>
      <w:r w:rsidRPr="009D17CD">
        <w:rPr>
          <w:rFonts w:ascii="Calibri" w:eastAsia="Corbel" w:hAnsi="Calibri" w:cs="Corbel"/>
          <w:color w:val="000000"/>
          <w:kern w:val="3"/>
          <w:u w:color="000000"/>
          <w:bdr w:val="nil"/>
          <w:lang w:eastAsia="pl-PL"/>
        </w:rPr>
        <w:br/>
        <w:t xml:space="preserve">po stronie Zamawiającego </w:t>
      </w:r>
      <w:r w:rsidRPr="009D17CD">
        <w:rPr>
          <w:rFonts w:ascii="Calibri" w:eastAsia="Calibri" w:hAnsi="Calibri" w:cs="Calibri"/>
          <w:color w:val="000000"/>
          <w:kern w:val="3"/>
          <w:u w:color="000000"/>
          <w:bdr w:val="nil"/>
          <w:lang w:eastAsia="pl-PL"/>
        </w:rPr>
        <w:t>wraz ze skutkami wprowadzenia takiej zmiany</w:t>
      </w:r>
      <w:r>
        <w:rPr>
          <w:rFonts w:ascii="Calibri" w:eastAsia="Corbel" w:hAnsi="Calibri" w:cs="Corbel"/>
          <w:color w:val="000000"/>
          <w:kern w:val="3"/>
          <w:u w:color="000000"/>
          <w:bdr w:val="nil"/>
          <w:lang w:eastAsia="pl-PL"/>
        </w:rPr>
        <w:t>;</w:t>
      </w:r>
    </w:p>
    <w:p w14:paraId="2262F2EA" w14:textId="77777777" w:rsidR="009D17CD" w:rsidRDefault="009D17CD" w:rsidP="009D17CD">
      <w:pPr>
        <w:numPr>
          <w:ilvl w:val="1"/>
          <w:numId w:val="13"/>
        </w:numPr>
        <w:pBdr>
          <w:top w:val="nil"/>
          <w:left w:val="nil"/>
          <w:bottom w:val="nil"/>
          <w:right w:val="nil"/>
          <w:between w:val="nil"/>
          <w:bar w:val="nil"/>
        </w:pBdr>
        <w:suppressAutoHyphens/>
        <w:spacing w:after="120"/>
        <w:ind w:left="993" w:hanging="425"/>
        <w:jc w:val="both"/>
        <w:rPr>
          <w:rFonts w:ascii="Calibri" w:eastAsia="Calibri" w:hAnsi="Calibri" w:cs="Calibri"/>
          <w:color w:val="000000"/>
          <w:kern w:val="3"/>
          <w:u w:color="000000"/>
          <w:bdr w:val="nil"/>
          <w:lang w:eastAsia="pl-PL"/>
        </w:rPr>
      </w:pPr>
      <w:r w:rsidRPr="00190FBC">
        <w:rPr>
          <w:rFonts w:ascii="Calibri" w:eastAsia="Corbel" w:hAnsi="Calibri" w:cs="Corbel"/>
          <w:color w:val="000000"/>
          <w:kern w:val="3"/>
          <w:u w:color="000000"/>
          <w:bdr w:val="nil"/>
          <w:lang w:eastAsia="pl-PL"/>
        </w:rPr>
        <w:t>gdy zaistnieją nieprzewidziane okoliczności, tzn. okoliczności, których przy zachowaniu należytej staranności nie można było przewidzieć, zmiany będą konieczne, gdyż bez ich dokonania świadczenie wchodzące w zakres przedmiotu zamówienia nie będzie mogło być zrealizowane, bądź nie będzie mógł zostać osiągnięty cel, dla którego miało być wykonywane; w takim przypadku Zamawiający i wykonawca mogą określić zmieniony sposób osiągnięcia rezultatu będącego przedmiotem danego świadczenia;</w:t>
      </w:r>
    </w:p>
    <w:p w14:paraId="490DC962" w14:textId="77777777" w:rsidR="009D17CD" w:rsidRPr="007A0625" w:rsidRDefault="009D17CD" w:rsidP="009D17CD">
      <w:pPr>
        <w:numPr>
          <w:ilvl w:val="1"/>
          <w:numId w:val="13"/>
        </w:numPr>
        <w:pBdr>
          <w:top w:val="nil"/>
          <w:left w:val="nil"/>
          <w:bottom w:val="nil"/>
          <w:right w:val="nil"/>
          <w:between w:val="nil"/>
          <w:bar w:val="nil"/>
        </w:pBdr>
        <w:suppressAutoHyphens/>
        <w:spacing w:after="120"/>
        <w:ind w:left="993" w:hanging="425"/>
        <w:jc w:val="both"/>
        <w:rPr>
          <w:rFonts w:ascii="Calibri" w:eastAsia="Calibri" w:hAnsi="Calibri" w:cs="Calibri"/>
          <w:color w:val="000000"/>
          <w:kern w:val="3"/>
          <w:u w:color="000000"/>
          <w:bdr w:val="nil"/>
          <w:lang w:eastAsia="pl-PL"/>
        </w:rPr>
      </w:pPr>
      <w:r w:rsidRPr="00190FBC">
        <w:rPr>
          <w:rFonts w:ascii="Calibri" w:eastAsia="Corbel" w:hAnsi="Calibri" w:cs="Corbel"/>
          <w:color w:val="000000"/>
          <w:kern w:val="3"/>
          <w:u w:color="000000"/>
          <w:bdr w:val="nil"/>
          <w:lang w:eastAsia="pl-PL"/>
        </w:rPr>
        <w:t xml:space="preserve">w sytuacji, gdy rezultat będący przedmiotem danego świadczenia wchodzącego </w:t>
      </w:r>
      <w:r>
        <w:rPr>
          <w:rFonts w:ascii="Calibri" w:eastAsia="Corbel" w:hAnsi="Calibri" w:cs="Corbel"/>
          <w:color w:val="000000"/>
          <w:kern w:val="3"/>
          <w:u w:color="000000"/>
          <w:bdr w:val="nil"/>
          <w:lang w:eastAsia="pl-PL"/>
        </w:rPr>
        <w:br/>
      </w:r>
      <w:r w:rsidRPr="00190FBC">
        <w:rPr>
          <w:rFonts w:ascii="Calibri" w:eastAsia="Corbel" w:hAnsi="Calibri" w:cs="Corbel"/>
          <w:color w:val="000000"/>
          <w:kern w:val="3"/>
          <w:u w:color="000000"/>
          <w:bdr w:val="nil"/>
          <w:lang w:eastAsia="pl-PL"/>
        </w:rPr>
        <w:t>w zakres przedmiotu zamówienia będzie mógł być wykonany szybciej, bardziej efektywnie, mniejszym nakładem sił i środków bądź przy zastosowaniu rozwiązań korzystniejszych dla Zamawiającego z punktu widzenia kosztów wykonania przedmiotu zamówienia, kosztów eksploatacji, niezawodności w okresie eksploatacji lub możliwości rozwoju; w takim przypadku Zamawiający i wykonawca mogą określić zmieniony sposób osiągnięcia rezultatu będącego przedmiotem danego świadczenia;</w:t>
      </w:r>
    </w:p>
    <w:p w14:paraId="7F233C8A" w14:textId="77777777" w:rsidR="007A0625" w:rsidRPr="007A0625" w:rsidRDefault="007A0625" w:rsidP="007A0625">
      <w:pPr>
        <w:numPr>
          <w:ilvl w:val="1"/>
          <w:numId w:val="13"/>
        </w:numPr>
        <w:pBdr>
          <w:top w:val="nil"/>
          <w:left w:val="nil"/>
          <w:bottom w:val="nil"/>
          <w:right w:val="nil"/>
          <w:between w:val="nil"/>
          <w:bar w:val="nil"/>
        </w:pBdr>
        <w:suppressAutoHyphens/>
        <w:spacing w:after="120"/>
        <w:ind w:left="993" w:hanging="425"/>
        <w:jc w:val="both"/>
        <w:rPr>
          <w:rFonts w:ascii="Calibri" w:eastAsia="Corbel" w:hAnsi="Calibri" w:cs="Corbel"/>
          <w:color w:val="000000"/>
          <w:kern w:val="3"/>
          <w:u w:color="000000"/>
          <w:bdr w:val="nil"/>
          <w:lang w:eastAsia="pl-PL"/>
        </w:rPr>
      </w:pPr>
      <w:r w:rsidRPr="007A0625">
        <w:rPr>
          <w:rFonts w:ascii="Calibri" w:eastAsia="Corbel" w:hAnsi="Calibri" w:cs="Corbel"/>
          <w:color w:val="000000"/>
          <w:kern w:val="3"/>
          <w:u w:color="000000"/>
          <w:bdr w:val="nil"/>
          <w:lang w:eastAsia="pl-PL"/>
        </w:rPr>
        <w:t xml:space="preserve">zmniejszenia zakresu dostaw/prac będących przedmiotem niniejszego zapytania ofertowego. </w:t>
      </w:r>
      <w:bookmarkStart w:id="3" w:name="_Hlk50455370"/>
      <w:r w:rsidRPr="007A0625">
        <w:rPr>
          <w:rFonts w:ascii="Calibri" w:eastAsia="Corbel" w:hAnsi="Calibri" w:cs="Corbel"/>
          <w:color w:val="000000"/>
          <w:kern w:val="3"/>
          <w:u w:color="000000"/>
          <w:bdr w:val="nil"/>
          <w:lang w:eastAsia="pl-PL"/>
        </w:rPr>
        <w:t>W takim przypadku wynagrodzenie wykonawcy zostanie stosownie zmniejszone na podstawie przygotowanej przez Wykonawcę i zaakceptowanej przez Zamawiającego rzetelnej wyceny prac/dostaw zaniechanych. Łączna wartość zmian nie może przekroczyć 10% wartości zamówienia określonej pierwotnie w umowie;</w:t>
      </w:r>
      <w:bookmarkEnd w:id="3"/>
    </w:p>
    <w:p w14:paraId="05D664D6" w14:textId="77777777" w:rsidR="007A0625" w:rsidRPr="007A0625" w:rsidRDefault="007A0625" w:rsidP="007A0625">
      <w:pPr>
        <w:numPr>
          <w:ilvl w:val="1"/>
          <w:numId w:val="13"/>
        </w:numPr>
        <w:pBdr>
          <w:top w:val="nil"/>
          <w:left w:val="nil"/>
          <w:bottom w:val="nil"/>
          <w:right w:val="nil"/>
          <w:between w:val="nil"/>
          <w:bar w:val="nil"/>
        </w:pBdr>
        <w:suppressAutoHyphens/>
        <w:spacing w:after="120"/>
        <w:ind w:left="993" w:hanging="425"/>
        <w:jc w:val="both"/>
        <w:rPr>
          <w:rFonts w:ascii="Calibri" w:eastAsia="Corbel" w:hAnsi="Calibri" w:cs="Corbel"/>
          <w:color w:val="000000"/>
          <w:kern w:val="3"/>
          <w:u w:color="000000"/>
          <w:bdr w:val="nil"/>
          <w:lang w:eastAsia="pl-PL"/>
        </w:rPr>
      </w:pPr>
      <w:r w:rsidRPr="007A0625">
        <w:rPr>
          <w:rFonts w:ascii="Calibri" w:eastAsia="Corbel" w:hAnsi="Calibri" w:cs="Corbel"/>
          <w:color w:val="000000"/>
          <w:kern w:val="3"/>
          <w:u w:color="000000"/>
          <w:bdr w:val="nil"/>
          <w:lang w:eastAsia="pl-PL"/>
        </w:rPr>
        <w:t xml:space="preserve">realizacji dostaw/prac dodatkowych, które nie zostały przewidziane w zapytaniu ofertowym. </w:t>
      </w:r>
      <w:bookmarkStart w:id="4" w:name="_Hlk50456431"/>
      <w:r w:rsidRPr="007A0625">
        <w:rPr>
          <w:rFonts w:ascii="Calibri" w:eastAsia="Corbel" w:hAnsi="Calibri" w:cs="Corbel"/>
          <w:color w:val="000000"/>
          <w:kern w:val="3"/>
          <w:u w:color="000000"/>
          <w:bdr w:val="nil"/>
          <w:lang w:eastAsia="pl-PL"/>
        </w:rPr>
        <w:t>W takim przypadku wynagrodzenie wykonawcy zostanie stosownie zwiększone na podstawie przygotowanej przez Wykonawcę i zaakceptowanej przez Zamawiającego rzetelnej wyceny dostaw/prac dodatkowych. Łączna wartość zmian nie może przekroczyć 10% wartości zamówienia określonej pierwotnie w umowie</w:t>
      </w:r>
      <w:bookmarkEnd w:id="4"/>
      <w:r w:rsidRPr="007A0625">
        <w:rPr>
          <w:rFonts w:ascii="Calibri" w:eastAsia="Corbel" w:hAnsi="Calibri" w:cs="Corbel"/>
          <w:color w:val="000000"/>
          <w:kern w:val="3"/>
          <w:u w:color="000000"/>
          <w:bdr w:val="nil"/>
          <w:lang w:eastAsia="pl-PL"/>
        </w:rPr>
        <w:t>;</w:t>
      </w:r>
    </w:p>
    <w:p w14:paraId="561398A7" w14:textId="3A77B514" w:rsidR="007A0625" w:rsidRPr="007A0625" w:rsidRDefault="007A0625" w:rsidP="007A0625">
      <w:pPr>
        <w:numPr>
          <w:ilvl w:val="1"/>
          <w:numId w:val="13"/>
        </w:numPr>
        <w:pBdr>
          <w:top w:val="nil"/>
          <w:left w:val="nil"/>
          <w:bottom w:val="nil"/>
          <w:right w:val="nil"/>
          <w:between w:val="nil"/>
          <w:bar w:val="nil"/>
        </w:pBdr>
        <w:suppressAutoHyphens/>
        <w:spacing w:after="120"/>
        <w:ind w:left="993" w:hanging="425"/>
        <w:jc w:val="both"/>
        <w:rPr>
          <w:rFonts w:ascii="Calibri" w:eastAsia="Corbel" w:hAnsi="Calibri" w:cs="Corbel"/>
          <w:color w:val="000000"/>
          <w:kern w:val="3"/>
          <w:u w:color="000000"/>
          <w:bdr w:val="nil"/>
          <w:lang w:eastAsia="pl-PL"/>
        </w:rPr>
      </w:pPr>
      <w:r w:rsidRPr="007A0625">
        <w:rPr>
          <w:rFonts w:ascii="Calibri" w:eastAsia="Corbel" w:hAnsi="Calibri" w:cs="Corbel"/>
          <w:color w:val="000000"/>
          <w:kern w:val="3"/>
          <w:u w:color="000000"/>
          <w:bdr w:val="nil"/>
          <w:lang w:eastAsia="pl-PL"/>
        </w:rPr>
        <w:t>realizacji dostaw/prac zamiennych tj. wykonanych inaczej niż to opisano w zapytaniu ofertowym, według odmiennej technologii lub przy użyciu innych materiałów, urządzeń stanowiących wyposażenie o tej samej funkcji, lecz korzystniejszych warunkach eksploatacyjnych (np. mniejszym zużyciu energii). W takim przypadku wynagrodzenie wykonawcy może zostać zmniejszone bądź zwiększone na podstawie przygotowanej przez Wykonawcę i zaakceptowanej przez Zamawiającego rzetelnej wyceny porównawczej dostaw/prac pierwotnych i zamiennych. Łączna wartość zmian nie może przekroczyć 10% wartości zamówienia określonej pierwotnie w umowie;</w:t>
      </w:r>
    </w:p>
    <w:p w14:paraId="0C5FD32C" w14:textId="77777777" w:rsidR="009D17CD" w:rsidRDefault="009D17CD" w:rsidP="009D17CD">
      <w:pPr>
        <w:numPr>
          <w:ilvl w:val="1"/>
          <w:numId w:val="13"/>
        </w:numPr>
        <w:pBdr>
          <w:top w:val="nil"/>
          <w:left w:val="nil"/>
          <w:bottom w:val="nil"/>
          <w:right w:val="nil"/>
          <w:between w:val="nil"/>
          <w:bar w:val="nil"/>
        </w:pBdr>
        <w:suppressAutoHyphens/>
        <w:spacing w:after="120"/>
        <w:ind w:left="993" w:hanging="425"/>
        <w:jc w:val="both"/>
        <w:rPr>
          <w:rFonts w:ascii="Calibri" w:eastAsia="Calibri" w:hAnsi="Calibri" w:cs="Calibri"/>
          <w:color w:val="000000"/>
          <w:kern w:val="3"/>
          <w:u w:color="000000"/>
          <w:bdr w:val="nil"/>
          <w:lang w:eastAsia="pl-PL"/>
        </w:rPr>
      </w:pPr>
      <w:r w:rsidRPr="00190FBC">
        <w:rPr>
          <w:rFonts w:ascii="Calibri" w:eastAsia="Corbel" w:hAnsi="Calibri" w:cs="Corbel"/>
          <w:color w:val="000000"/>
          <w:kern w:val="3"/>
          <w:u w:color="000000"/>
          <w:bdr w:val="nil"/>
          <w:lang w:eastAsia="pl-PL"/>
        </w:rPr>
        <w:t xml:space="preserve">wprowadzenia lub zmiany regulacji prawnych lub regulacji dotyczących zasad dofinansowania projektu ze środków Unii Europejskiej wprowadzonych w życie po dniu </w:t>
      </w:r>
      <w:r w:rsidRPr="00190FBC">
        <w:rPr>
          <w:rFonts w:ascii="Calibri" w:eastAsia="Corbel" w:hAnsi="Calibri" w:cs="Corbel"/>
          <w:color w:val="000000"/>
          <w:kern w:val="3"/>
          <w:u w:color="000000"/>
          <w:bdr w:val="nil"/>
          <w:lang w:eastAsia="pl-PL"/>
        </w:rPr>
        <w:lastRenderedPageBreak/>
        <w:t xml:space="preserve">zawarcia umowy w sprawie zamówienia; w takim przypadku Zamawiający </w:t>
      </w:r>
      <w:r>
        <w:rPr>
          <w:rFonts w:ascii="Calibri" w:eastAsia="Corbel" w:hAnsi="Calibri" w:cs="Corbel"/>
          <w:color w:val="000000"/>
          <w:kern w:val="3"/>
          <w:u w:color="000000"/>
          <w:bdr w:val="nil"/>
          <w:lang w:eastAsia="pl-PL"/>
        </w:rPr>
        <w:br/>
      </w:r>
      <w:r w:rsidRPr="00190FBC">
        <w:rPr>
          <w:rFonts w:ascii="Calibri" w:eastAsia="Corbel" w:hAnsi="Calibri" w:cs="Corbel"/>
          <w:color w:val="000000"/>
          <w:kern w:val="3"/>
          <w:u w:color="000000"/>
          <w:bdr w:val="nil"/>
          <w:lang w:eastAsia="pl-PL"/>
        </w:rPr>
        <w:t>i wykonawca mogą określić zmieniony sposób osiągnięcia rezultatu będącego przedmiotem danego świadczenia wchodzącego w zakres przedmiotu zamówienia celem dostosowania go do zmienionego stanu prawnego;</w:t>
      </w:r>
    </w:p>
    <w:p w14:paraId="5334EAF7" w14:textId="77777777" w:rsidR="009D17CD" w:rsidRPr="00190FBC" w:rsidRDefault="009D17CD" w:rsidP="009D17CD">
      <w:pPr>
        <w:numPr>
          <w:ilvl w:val="1"/>
          <w:numId w:val="13"/>
        </w:numPr>
        <w:pBdr>
          <w:top w:val="nil"/>
          <w:left w:val="nil"/>
          <w:bottom w:val="nil"/>
          <w:right w:val="nil"/>
          <w:between w:val="nil"/>
          <w:bar w:val="nil"/>
        </w:pBdr>
        <w:suppressAutoHyphens/>
        <w:spacing w:after="120"/>
        <w:ind w:left="993" w:hanging="425"/>
        <w:jc w:val="both"/>
        <w:rPr>
          <w:rFonts w:ascii="Calibri" w:eastAsia="Calibri" w:hAnsi="Calibri" w:cs="Calibri"/>
          <w:color w:val="000000"/>
          <w:kern w:val="3"/>
          <w:u w:color="000000"/>
          <w:bdr w:val="nil"/>
          <w:lang w:eastAsia="pl-PL"/>
        </w:rPr>
      </w:pPr>
      <w:r w:rsidRPr="00190FBC">
        <w:rPr>
          <w:rFonts w:ascii="Calibri" w:eastAsia="Corbel" w:hAnsi="Calibri" w:cs="Corbel"/>
          <w:color w:val="000000"/>
          <w:kern w:val="3"/>
          <w:u w:color="000000"/>
          <w:bdr w:val="nil"/>
          <w:lang w:eastAsia="pl-PL"/>
        </w:rPr>
        <w:t>zaistnienia, po zawarciu umowy w sprawie zamówienia, przypadku siły wyższej, przez którą, na potrzeby niniejszego warunku, rozumieć należy jako zdarzenie zewnętrzne wobec łączącego Zamawiającego i wykonawcę stosunku prawnego:</w:t>
      </w:r>
    </w:p>
    <w:p w14:paraId="3026F779" w14:textId="55D6F24C" w:rsidR="009D17CD" w:rsidRPr="004422EB" w:rsidRDefault="00F11EB2" w:rsidP="00F11EB2">
      <w:pPr>
        <w:pBdr>
          <w:top w:val="nil"/>
          <w:left w:val="nil"/>
          <w:bottom w:val="nil"/>
          <w:right w:val="nil"/>
          <w:between w:val="nil"/>
          <w:bar w:val="nil"/>
        </w:pBdr>
        <w:suppressAutoHyphens/>
        <w:spacing w:after="120"/>
        <w:ind w:left="993"/>
        <w:jc w:val="both"/>
        <w:rPr>
          <w:rFonts w:ascii="Calibri" w:eastAsia="Calibri" w:hAnsi="Calibri" w:cs="Calibri"/>
          <w:color w:val="000000"/>
          <w:kern w:val="3"/>
          <w:u w:color="000000"/>
          <w:bdr w:val="nil"/>
          <w:lang w:eastAsia="pl-PL"/>
        </w:rPr>
      </w:pPr>
      <w:r>
        <w:rPr>
          <w:rFonts w:ascii="Calibri" w:eastAsia="Corbel" w:hAnsi="Calibri" w:cs="Corbel"/>
          <w:color w:val="000000"/>
          <w:kern w:val="3"/>
          <w:u w:color="000000"/>
          <w:bdr w:val="nil"/>
          <w:lang w:eastAsia="pl-PL"/>
        </w:rPr>
        <w:t xml:space="preserve">- </w:t>
      </w:r>
      <w:r w:rsidR="009D17CD" w:rsidRPr="004422EB">
        <w:rPr>
          <w:rFonts w:ascii="Calibri" w:eastAsia="Corbel" w:hAnsi="Calibri" w:cs="Corbel"/>
          <w:color w:val="000000"/>
          <w:kern w:val="3"/>
          <w:u w:color="000000"/>
          <w:bdr w:val="nil"/>
          <w:lang w:eastAsia="pl-PL"/>
        </w:rPr>
        <w:t>charakterze od nich niezależnym,</w:t>
      </w:r>
    </w:p>
    <w:p w14:paraId="61F0AC74" w14:textId="303D1A64" w:rsidR="009D17CD" w:rsidRPr="004422EB" w:rsidRDefault="00F11EB2" w:rsidP="00F11EB2">
      <w:pPr>
        <w:pBdr>
          <w:top w:val="nil"/>
          <w:left w:val="nil"/>
          <w:bottom w:val="nil"/>
          <w:right w:val="nil"/>
          <w:between w:val="nil"/>
          <w:bar w:val="nil"/>
        </w:pBdr>
        <w:suppressAutoHyphens/>
        <w:spacing w:after="120"/>
        <w:ind w:left="993"/>
        <w:jc w:val="both"/>
        <w:rPr>
          <w:rFonts w:ascii="Calibri" w:eastAsia="Calibri" w:hAnsi="Calibri" w:cs="Calibri"/>
          <w:color w:val="000000"/>
          <w:kern w:val="3"/>
          <w:u w:color="000000"/>
          <w:bdr w:val="nil"/>
          <w:lang w:eastAsia="pl-PL"/>
        </w:rPr>
      </w:pPr>
      <w:r>
        <w:rPr>
          <w:rFonts w:ascii="Calibri" w:eastAsia="Corbel" w:hAnsi="Calibri" w:cs="Corbel"/>
          <w:color w:val="000000"/>
          <w:kern w:val="3"/>
          <w:u w:color="000000"/>
          <w:bdr w:val="nil"/>
          <w:lang w:eastAsia="pl-PL"/>
        </w:rPr>
        <w:t xml:space="preserve">- </w:t>
      </w:r>
      <w:r w:rsidR="009D17CD" w:rsidRPr="004422EB">
        <w:rPr>
          <w:rFonts w:ascii="Calibri" w:eastAsia="Corbel" w:hAnsi="Calibri" w:cs="Corbel"/>
          <w:color w:val="000000"/>
          <w:kern w:val="3"/>
          <w:u w:color="000000"/>
          <w:bdr w:val="nil"/>
          <w:lang w:eastAsia="pl-PL"/>
        </w:rPr>
        <w:t>którego nie mogli przewidzieć przed zawarciem umowy w sprawie zamówienia,</w:t>
      </w:r>
    </w:p>
    <w:p w14:paraId="6914D3A0" w14:textId="75D225CD" w:rsidR="009D17CD" w:rsidRPr="004422EB" w:rsidRDefault="00F11EB2" w:rsidP="00F11EB2">
      <w:pPr>
        <w:pBdr>
          <w:top w:val="nil"/>
          <w:left w:val="nil"/>
          <w:bottom w:val="nil"/>
          <w:right w:val="nil"/>
          <w:between w:val="nil"/>
          <w:bar w:val="nil"/>
        </w:pBdr>
        <w:suppressAutoHyphens/>
        <w:spacing w:after="120"/>
        <w:ind w:left="993"/>
        <w:jc w:val="both"/>
        <w:rPr>
          <w:rFonts w:ascii="Calibri" w:eastAsia="Calibri" w:hAnsi="Calibri" w:cs="Calibri"/>
          <w:color w:val="000000"/>
          <w:kern w:val="3"/>
          <w:u w:color="000000"/>
          <w:bdr w:val="nil"/>
          <w:lang w:eastAsia="pl-PL"/>
        </w:rPr>
      </w:pPr>
      <w:r>
        <w:rPr>
          <w:rFonts w:ascii="Calibri" w:eastAsia="Corbel" w:hAnsi="Calibri" w:cs="Corbel"/>
          <w:color w:val="000000"/>
          <w:kern w:val="3"/>
          <w:u w:color="000000"/>
          <w:bdr w:val="nil"/>
          <w:lang w:eastAsia="pl-PL"/>
        </w:rPr>
        <w:t xml:space="preserve">- </w:t>
      </w:r>
      <w:r w:rsidR="009D17CD" w:rsidRPr="004422EB">
        <w:rPr>
          <w:rFonts w:ascii="Calibri" w:eastAsia="Corbel" w:hAnsi="Calibri" w:cs="Corbel"/>
          <w:color w:val="000000"/>
          <w:kern w:val="3"/>
          <w:u w:color="000000"/>
          <w:bdr w:val="nil"/>
          <w:lang w:eastAsia="pl-PL"/>
        </w:rPr>
        <w:t>którego nie można uniknąć, ani któremu nie mogli zapobiec przy zachowaniu należytej staranności,</w:t>
      </w:r>
    </w:p>
    <w:p w14:paraId="5F079A22" w14:textId="39B702E0" w:rsidR="009D17CD" w:rsidRPr="004422EB" w:rsidRDefault="00F11EB2" w:rsidP="00F11EB2">
      <w:pPr>
        <w:pBdr>
          <w:top w:val="nil"/>
          <w:left w:val="nil"/>
          <w:bottom w:val="nil"/>
          <w:right w:val="nil"/>
          <w:between w:val="nil"/>
          <w:bar w:val="nil"/>
        </w:pBdr>
        <w:suppressAutoHyphens/>
        <w:spacing w:after="120"/>
        <w:ind w:left="993"/>
        <w:jc w:val="both"/>
        <w:rPr>
          <w:rFonts w:ascii="Calibri" w:eastAsia="Calibri" w:hAnsi="Calibri" w:cs="Calibri"/>
          <w:color w:val="000000"/>
          <w:kern w:val="3"/>
          <w:u w:color="000000"/>
          <w:bdr w:val="nil"/>
          <w:lang w:eastAsia="pl-PL"/>
        </w:rPr>
      </w:pPr>
      <w:r>
        <w:rPr>
          <w:rFonts w:ascii="Calibri" w:eastAsia="Corbel" w:hAnsi="Calibri" w:cs="Corbel"/>
          <w:color w:val="000000"/>
          <w:kern w:val="3"/>
          <w:u w:color="000000"/>
          <w:bdr w:val="nil"/>
          <w:lang w:eastAsia="pl-PL"/>
        </w:rPr>
        <w:t xml:space="preserve">- </w:t>
      </w:r>
      <w:r w:rsidR="009D17CD" w:rsidRPr="004422EB">
        <w:rPr>
          <w:rFonts w:ascii="Calibri" w:eastAsia="Corbel" w:hAnsi="Calibri" w:cs="Corbel"/>
          <w:color w:val="000000"/>
          <w:kern w:val="3"/>
          <w:u w:color="000000"/>
          <w:bdr w:val="nil"/>
          <w:lang w:eastAsia="pl-PL"/>
        </w:rPr>
        <w:t>której nie można przypisać Zamawiającemu lub wykonawcy.</w:t>
      </w:r>
    </w:p>
    <w:p w14:paraId="41B0F19A" w14:textId="02B2497B" w:rsidR="009D17CD" w:rsidRPr="004422EB" w:rsidRDefault="009D17CD" w:rsidP="009D17CD">
      <w:pPr>
        <w:pBdr>
          <w:top w:val="nil"/>
          <w:left w:val="nil"/>
          <w:bottom w:val="nil"/>
          <w:right w:val="nil"/>
          <w:between w:val="nil"/>
          <w:bar w:val="nil"/>
        </w:pBdr>
        <w:suppressAutoHyphens/>
        <w:spacing w:after="120"/>
        <w:ind w:left="993"/>
        <w:jc w:val="both"/>
        <w:rPr>
          <w:rFonts w:ascii="Calibri" w:eastAsia="Corbel" w:hAnsi="Calibri" w:cs="Corbel"/>
          <w:color w:val="000000"/>
          <w:kern w:val="3"/>
          <w:u w:color="000000"/>
          <w:bdr w:val="nil"/>
          <w:lang w:eastAsia="pl-PL"/>
        </w:rPr>
      </w:pPr>
      <w:r w:rsidRPr="004422EB">
        <w:rPr>
          <w:rFonts w:ascii="Calibri" w:eastAsia="Corbel" w:hAnsi="Calibri" w:cs="Corbel"/>
          <w:color w:val="000000"/>
          <w:kern w:val="3"/>
          <w:u w:color="000000"/>
          <w:bdr w:val="nil"/>
          <w:lang w:eastAsia="pl-PL"/>
        </w:rPr>
        <w:t xml:space="preserve">Za siłę wyższą uważać się będzie w szczególności: powódź, pożar i inne klęski żywiołowe, zamieszki, strajki, ataki terrorystyczne, działania wojenne, nagłe załamania warunków atmosferycznych, </w:t>
      </w:r>
      <w:r w:rsidR="00114DB9">
        <w:rPr>
          <w:rFonts w:ascii="Calibri" w:eastAsia="Corbel" w:hAnsi="Calibri" w:cs="Corbel"/>
          <w:color w:val="000000"/>
          <w:kern w:val="3"/>
          <w:u w:color="000000"/>
          <w:bdr w:val="nil"/>
          <w:lang w:eastAsia="pl-PL"/>
        </w:rPr>
        <w:t xml:space="preserve">epidemie, </w:t>
      </w:r>
      <w:r w:rsidRPr="004422EB">
        <w:rPr>
          <w:rFonts w:ascii="Calibri" w:eastAsia="Corbel" w:hAnsi="Calibri" w:cs="Corbel"/>
          <w:color w:val="000000"/>
          <w:kern w:val="3"/>
          <w:u w:color="000000"/>
          <w:bdr w:val="nil"/>
          <w:lang w:eastAsia="pl-PL"/>
        </w:rPr>
        <w:t xml:space="preserve">nagłe przerwy w dostawie energii elektrycznej, promieniowanie lub skażenia. </w:t>
      </w:r>
    </w:p>
    <w:p w14:paraId="3C318653" w14:textId="77777777" w:rsidR="009D17CD" w:rsidRPr="004422EB" w:rsidRDefault="009D17CD" w:rsidP="009D17CD">
      <w:pPr>
        <w:pBdr>
          <w:top w:val="nil"/>
          <w:left w:val="nil"/>
          <w:bottom w:val="nil"/>
          <w:right w:val="nil"/>
          <w:between w:val="nil"/>
          <w:bar w:val="nil"/>
        </w:pBdr>
        <w:suppressAutoHyphens/>
        <w:spacing w:after="120"/>
        <w:ind w:left="993"/>
        <w:jc w:val="both"/>
        <w:rPr>
          <w:rFonts w:ascii="Calibri" w:eastAsia="Calibri" w:hAnsi="Calibri" w:cs="Calibri"/>
          <w:color w:val="000000"/>
          <w:kern w:val="3"/>
          <w:u w:color="000000"/>
          <w:bdr w:val="nil"/>
          <w:lang w:eastAsia="pl-PL"/>
        </w:rPr>
      </w:pPr>
      <w:r w:rsidRPr="004422EB">
        <w:rPr>
          <w:rFonts w:ascii="Calibri" w:eastAsia="Corbel" w:hAnsi="Calibri" w:cs="Corbel"/>
          <w:color w:val="000000"/>
          <w:kern w:val="3"/>
          <w:u w:color="000000"/>
          <w:bdr w:val="nil"/>
          <w:lang w:eastAsia="pl-PL"/>
        </w:rPr>
        <w:t>W takim przypadku termin wykonania przedmiotu zamówienia może zostać przesunięty o czas trwania siły wyższej oraz czas trwania jej następstw. W takim przypadku Zamawiający i wykonawca mogą również określić zmieniony sposób osiągnięcia rezultatu będącego przedmiotem danego świadczenia wchodzącego w zakres przedmiotu zamówienia celem dostosowania go do skutków wystąpienia siły wyższej.</w:t>
      </w:r>
    </w:p>
    <w:p w14:paraId="1E21C31C" w14:textId="2FA1C113" w:rsidR="009B0A68" w:rsidRDefault="009D17CD" w:rsidP="00812503">
      <w:pPr>
        <w:pBdr>
          <w:top w:val="nil"/>
          <w:left w:val="nil"/>
          <w:bottom w:val="nil"/>
          <w:right w:val="nil"/>
          <w:between w:val="nil"/>
          <w:bar w:val="nil"/>
        </w:pBdr>
        <w:suppressAutoHyphens/>
        <w:spacing w:after="120"/>
        <w:jc w:val="both"/>
        <w:rPr>
          <w:kern w:val="3"/>
        </w:rPr>
      </w:pPr>
      <w:r w:rsidRPr="00812503">
        <w:rPr>
          <w:rFonts w:ascii="Calibri" w:eastAsia="Corbel" w:hAnsi="Calibri" w:cs="Corbel"/>
          <w:color w:val="000000"/>
          <w:kern w:val="3"/>
          <w:u w:color="000000"/>
          <w:bdr w:val="nil"/>
          <w:lang w:eastAsia="pl-PL"/>
        </w:rPr>
        <w:t xml:space="preserve">Zamawiający </w:t>
      </w:r>
      <w:r w:rsidRPr="00812503">
        <w:rPr>
          <w:kern w:val="3"/>
        </w:rPr>
        <w:t xml:space="preserve">przewiduje również możliwość wprowadzenia zmian treści umowy w sprawie zamówienia w przypadkach dozwolonych zgodnie z </w:t>
      </w:r>
      <w:r w:rsidR="0005625D" w:rsidRPr="0005625D">
        <w:rPr>
          <w:kern w:val="3"/>
        </w:rPr>
        <w:t>Wytycznymi dotyczącymi kwalifikowalności wydatków na lata 2021-2027</w:t>
      </w:r>
      <w:r w:rsidRPr="00812503">
        <w:rPr>
          <w:kern w:val="3"/>
        </w:rPr>
        <w:t xml:space="preserve">. </w:t>
      </w:r>
    </w:p>
    <w:p w14:paraId="52FAEEC6" w14:textId="7A76EBB7" w:rsidR="00A53F7D" w:rsidRDefault="009D17CD" w:rsidP="00812503">
      <w:pPr>
        <w:pBdr>
          <w:top w:val="nil"/>
          <w:left w:val="nil"/>
          <w:bottom w:val="nil"/>
          <w:right w:val="nil"/>
          <w:between w:val="nil"/>
          <w:bar w:val="nil"/>
        </w:pBdr>
        <w:suppressAutoHyphens/>
        <w:spacing w:after="120"/>
        <w:jc w:val="both"/>
        <w:rPr>
          <w:rFonts w:ascii="Calibri" w:eastAsia="Corbel" w:hAnsi="Calibri" w:cs="Corbel"/>
          <w:bdr w:val="nil"/>
        </w:rPr>
      </w:pPr>
      <w:r w:rsidRPr="00812503">
        <w:rPr>
          <w:rFonts w:ascii="Calibri" w:eastAsia="Corbel" w:hAnsi="Calibri" w:cs="Corbel"/>
          <w:bdr w:val="nil"/>
        </w:rPr>
        <w:t xml:space="preserve">Wskazane </w:t>
      </w:r>
      <w:r w:rsidR="009B0A68">
        <w:rPr>
          <w:rFonts w:ascii="Calibri" w:eastAsia="Corbel" w:hAnsi="Calibri" w:cs="Corbel"/>
          <w:bdr w:val="nil"/>
        </w:rPr>
        <w:t>powyżej</w:t>
      </w:r>
      <w:r w:rsidRPr="00812503">
        <w:rPr>
          <w:rFonts w:ascii="Calibri" w:eastAsia="Corbel" w:hAnsi="Calibri" w:cs="Corbel"/>
          <w:bdr w:val="nil"/>
        </w:rPr>
        <w:t xml:space="preserve"> zmiany będą dokonywane na wniosek Zamawiającego lub wykonawcy, za zgodą obu stron, w formie aneksu do umowy w sprawie zamówienia sporządzonego na piśmie pod rygorem nieważności</w:t>
      </w:r>
      <w:r w:rsidR="00F11EB2" w:rsidRPr="00812503">
        <w:rPr>
          <w:rFonts w:ascii="Calibri" w:eastAsia="Corbel" w:hAnsi="Calibri" w:cs="Corbel"/>
          <w:bdr w:val="nil"/>
        </w:rPr>
        <w:t>.</w:t>
      </w:r>
    </w:p>
    <w:p w14:paraId="3F3DB5E1" w14:textId="3D774FE1" w:rsidR="00AF3EEB" w:rsidRDefault="00AF3EEB" w:rsidP="00812503">
      <w:pPr>
        <w:pBdr>
          <w:top w:val="nil"/>
          <w:left w:val="nil"/>
          <w:bottom w:val="nil"/>
          <w:right w:val="nil"/>
          <w:between w:val="nil"/>
          <w:bar w:val="nil"/>
        </w:pBdr>
        <w:suppressAutoHyphens/>
        <w:spacing w:after="120"/>
        <w:jc w:val="both"/>
        <w:rPr>
          <w:rFonts w:ascii="Calibri" w:eastAsia="Corbel" w:hAnsi="Calibri" w:cs="Corbel"/>
          <w:bdr w:val="nil"/>
        </w:rPr>
      </w:pPr>
    </w:p>
    <w:p w14:paraId="25404E18" w14:textId="60B48BE5" w:rsidR="00AF3EEB" w:rsidRPr="009D17CD" w:rsidRDefault="00AF3EEB" w:rsidP="00812503">
      <w:pPr>
        <w:pBdr>
          <w:top w:val="nil"/>
          <w:left w:val="nil"/>
          <w:bottom w:val="nil"/>
          <w:right w:val="nil"/>
          <w:between w:val="nil"/>
          <w:bar w:val="nil"/>
        </w:pBdr>
        <w:suppressAutoHyphens/>
        <w:spacing w:after="120"/>
        <w:jc w:val="both"/>
      </w:pPr>
      <w:hyperlink w:anchor="_top" w:history="1">
        <w:r w:rsidRPr="00AF3EEB">
          <w:rPr>
            <w:rStyle w:val="Hipercze"/>
          </w:rPr>
          <w:t>Góra dokumentu</w:t>
        </w:r>
      </w:hyperlink>
    </w:p>
    <w:sectPr w:rsidR="00AF3EEB" w:rsidRPr="009D17CD" w:rsidSect="00035503">
      <w:headerReference w:type="default" r:id="rId12"/>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7F91E" w14:textId="77777777" w:rsidR="00C92A70" w:rsidRDefault="00C92A70" w:rsidP="00CB3836">
      <w:pPr>
        <w:spacing w:after="0" w:line="240" w:lineRule="auto"/>
      </w:pPr>
      <w:r>
        <w:separator/>
      </w:r>
    </w:p>
  </w:endnote>
  <w:endnote w:type="continuationSeparator" w:id="0">
    <w:p w14:paraId="706B9F96" w14:textId="77777777" w:rsidR="00C92A70" w:rsidRDefault="00C92A70" w:rsidP="00CB3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0451E" w14:textId="77777777" w:rsidR="00C92A70" w:rsidRDefault="00C92A70" w:rsidP="00CB3836">
      <w:pPr>
        <w:spacing w:after="0" w:line="240" w:lineRule="auto"/>
      </w:pPr>
      <w:r>
        <w:separator/>
      </w:r>
    </w:p>
  </w:footnote>
  <w:footnote w:type="continuationSeparator" w:id="0">
    <w:p w14:paraId="64FC1AA9" w14:textId="77777777" w:rsidR="00C92A70" w:rsidRDefault="00C92A70" w:rsidP="00CB3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DF9D2" w14:textId="6102E4B4" w:rsidR="00CB3836" w:rsidRDefault="00CB3836">
    <w:pPr>
      <w:pStyle w:val="Nagwek"/>
    </w:pPr>
    <w:r>
      <w:rPr>
        <w:noProof/>
      </w:rPr>
      <w:drawing>
        <wp:inline distT="0" distB="0" distL="0" distR="0" wp14:anchorId="470CAD4C" wp14:editId="5CBD5CBD">
          <wp:extent cx="5760720" cy="582930"/>
          <wp:effectExtent l="0" t="0" r="0" b="7620"/>
          <wp:docPr id="10064912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91240" name="Obraz 1"/>
                  <pic:cNvPicPr>
                    <a:picLocks noChangeAspect="1"/>
                  </pic:cNvPicPr>
                </pic:nvPicPr>
                <pic:blipFill>
                  <a:blip r:embed="rId1"/>
                  <a:stretch>
                    <a:fillRect/>
                  </a:stretch>
                </pic:blipFill>
                <pic:spPr>
                  <a:xfrm>
                    <a:off x="0" y="0"/>
                    <a:ext cx="5760720" cy="582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4025"/>
    <w:multiLevelType w:val="hybridMultilevel"/>
    <w:tmpl w:val="260E7042"/>
    <w:lvl w:ilvl="0" w:tplc="094C2920">
      <w:start w:val="1"/>
      <w:numFmt w:val="decimal"/>
      <w:lvlText w:val="%1."/>
      <w:lvlJc w:val="left"/>
      <w:pPr>
        <w:ind w:left="720" w:hanging="360"/>
      </w:pPr>
      <w:rPr>
        <w:rFonts w:eastAsia="Corbel" w:cs="Corbe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036728"/>
    <w:multiLevelType w:val="hybridMultilevel"/>
    <w:tmpl w:val="62908B1E"/>
    <w:lvl w:ilvl="0" w:tplc="36BE7BF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7B6738"/>
    <w:multiLevelType w:val="multilevel"/>
    <w:tmpl w:val="A5DEA144"/>
    <w:lvl w:ilvl="0">
      <w:numFmt w:val="decimal"/>
      <w:lvlText w:val=""/>
      <w:lvlJc w:val="left"/>
    </w:lvl>
    <w:lvl w:ilvl="1">
      <w:start w:val="1"/>
      <w:numFmt w:val="lowerLetter"/>
      <w:lvlText w:val="%2."/>
      <w:lvlJc w:val="left"/>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281544"/>
    <w:multiLevelType w:val="hybridMultilevel"/>
    <w:tmpl w:val="2A6E11F4"/>
    <w:lvl w:ilvl="0" w:tplc="36BE7BF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9D3C67"/>
    <w:multiLevelType w:val="hybridMultilevel"/>
    <w:tmpl w:val="E7E4B7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AB227E"/>
    <w:multiLevelType w:val="hybridMultilevel"/>
    <w:tmpl w:val="B6A2DD38"/>
    <w:lvl w:ilvl="0" w:tplc="6CEE7314">
      <w:start w:val="1"/>
      <w:numFmt w:val="upperRoman"/>
      <w:lvlText w:val="%1."/>
      <w:lvlJc w:val="righ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210C16"/>
    <w:multiLevelType w:val="hybridMultilevel"/>
    <w:tmpl w:val="F6B04316"/>
    <w:lvl w:ilvl="0" w:tplc="1382C2C2">
      <w:start w:val="1"/>
      <w:numFmt w:val="upperRoman"/>
      <w:lvlText w:val="%1."/>
      <w:lvlJc w:val="righ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7712D9"/>
    <w:multiLevelType w:val="hybridMultilevel"/>
    <w:tmpl w:val="BB88CF24"/>
    <w:lvl w:ilvl="0" w:tplc="04150015">
      <w:start w:val="1"/>
      <w:numFmt w:val="upperLetter"/>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8623CC"/>
    <w:multiLevelType w:val="hybridMultilevel"/>
    <w:tmpl w:val="18AE3154"/>
    <w:lvl w:ilvl="0" w:tplc="04150013">
      <w:start w:val="1"/>
      <w:numFmt w:val="upperRoman"/>
      <w:lvlText w:val="%1."/>
      <w:lvlJc w:val="righ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BA5A8F"/>
    <w:multiLevelType w:val="hybridMultilevel"/>
    <w:tmpl w:val="C652E9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B87B33"/>
    <w:multiLevelType w:val="hybridMultilevel"/>
    <w:tmpl w:val="4AC835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2E7001"/>
    <w:multiLevelType w:val="hybridMultilevel"/>
    <w:tmpl w:val="B0B6B9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7423A6"/>
    <w:multiLevelType w:val="hybridMultilevel"/>
    <w:tmpl w:val="B46AE892"/>
    <w:lvl w:ilvl="0" w:tplc="D4D20BBE">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3B957674"/>
    <w:multiLevelType w:val="hybridMultilevel"/>
    <w:tmpl w:val="FDAC6F9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D0D6459"/>
    <w:multiLevelType w:val="hybridMultilevel"/>
    <w:tmpl w:val="A8F0AA48"/>
    <w:lvl w:ilvl="0" w:tplc="B75E1AF6">
      <w:start w:val="1"/>
      <w:numFmt w:val="decimal"/>
      <w:lvlText w:val="%1."/>
      <w:lvlJc w:val="left"/>
      <w:pPr>
        <w:ind w:left="1410" w:hanging="69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15:restartNumberingAfterBreak="0">
    <w:nsid w:val="3DDA1CF4"/>
    <w:multiLevelType w:val="hybridMultilevel"/>
    <w:tmpl w:val="B6A2DD38"/>
    <w:lvl w:ilvl="0" w:tplc="6CEE7314">
      <w:start w:val="1"/>
      <w:numFmt w:val="upperRoman"/>
      <w:lvlText w:val="%1."/>
      <w:lvlJc w:val="righ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5C73DE"/>
    <w:multiLevelType w:val="hybridMultilevel"/>
    <w:tmpl w:val="B7E0B2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EF568B"/>
    <w:multiLevelType w:val="hybridMultilevel"/>
    <w:tmpl w:val="0122C8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9D95E55"/>
    <w:multiLevelType w:val="hybridMultilevel"/>
    <w:tmpl w:val="5A9693F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340B22"/>
    <w:multiLevelType w:val="hybridMultilevel"/>
    <w:tmpl w:val="E404107A"/>
    <w:lvl w:ilvl="0" w:tplc="344EDC4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5FF04643"/>
    <w:multiLevelType w:val="hybridMultilevel"/>
    <w:tmpl w:val="A32653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9AE4EAB"/>
    <w:multiLevelType w:val="hybridMultilevel"/>
    <w:tmpl w:val="57142046"/>
    <w:lvl w:ilvl="0" w:tplc="D4D20B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B693021"/>
    <w:multiLevelType w:val="hybridMultilevel"/>
    <w:tmpl w:val="1D1AF272"/>
    <w:lvl w:ilvl="0" w:tplc="36BE7BF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F165621"/>
    <w:multiLevelType w:val="hybridMultilevel"/>
    <w:tmpl w:val="529CC2A2"/>
    <w:lvl w:ilvl="0" w:tplc="36BE7BF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70287247">
    <w:abstractNumId w:val="10"/>
  </w:num>
  <w:num w:numId="2" w16cid:durableId="253364551">
    <w:abstractNumId w:val="23"/>
  </w:num>
  <w:num w:numId="3" w16cid:durableId="55665728">
    <w:abstractNumId w:val="22"/>
  </w:num>
  <w:num w:numId="4" w16cid:durableId="1215771476">
    <w:abstractNumId w:val="1"/>
  </w:num>
  <w:num w:numId="5" w16cid:durableId="1754085753">
    <w:abstractNumId w:val="3"/>
  </w:num>
  <w:num w:numId="6" w16cid:durableId="1693143033">
    <w:abstractNumId w:val="7"/>
  </w:num>
  <w:num w:numId="7" w16cid:durableId="889079183">
    <w:abstractNumId w:val="18"/>
  </w:num>
  <w:num w:numId="8" w16cid:durableId="1646277597">
    <w:abstractNumId w:val="6"/>
  </w:num>
  <w:num w:numId="9" w16cid:durableId="904729109">
    <w:abstractNumId w:val="8"/>
  </w:num>
  <w:num w:numId="10" w16cid:durableId="101458741">
    <w:abstractNumId w:val="15"/>
  </w:num>
  <w:num w:numId="11" w16cid:durableId="1874420544">
    <w:abstractNumId w:val="5"/>
  </w:num>
  <w:num w:numId="12" w16cid:durableId="800001869">
    <w:abstractNumId w:val="12"/>
  </w:num>
  <w:num w:numId="13" w16cid:durableId="204604515">
    <w:abstractNumId w:val="2"/>
  </w:num>
  <w:num w:numId="14" w16cid:durableId="1048454406">
    <w:abstractNumId w:val="0"/>
  </w:num>
  <w:num w:numId="15" w16cid:durableId="1766068843">
    <w:abstractNumId w:val="21"/>
  </w:num>
  <w:num w:numId="16" w16cid:durableId="1280574504">
    <w:abstractNumId w:val="19"/>
  </w:num>
  <w:num w:numId="17" w16cid:durableId="1013344297">
    <w:abstractNumId w:val="20"/>
  </w:num>
  <w:num w:numId="18" w16cid:durableId="70737344">
    <w:abstractNumId w:val="4"/>
  </w:num>
  <w:num w:numId="19" w16cid:durableId="613366790">
    <w:abstractNumId w:val="17"/>
  </w:num>
  <w:num w:numId="20" w16cid:durableId="1701583445">
    <w:abstractNumId w:val="11"/>
  </w:num>
  <w:num w:numId="21" w16cid:durableId="876550167">
    <w:abstractNumId w:val="9"/>
  </w:num>
  <w:num w:numId="22" w16cid:durableId="1466503364">
    <w:abstractNumId w:val="13"/>
  </w:num>
  <w:num w:numId="23" w16cid:durableId="1634367572">
    <w:abstractNumId w:val="16"/>
  </w:num>
  <w:num w:numId="24" w16cid:durableId="9698192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5614007">
    <w:abstractNumId w:val="13"/>
  </w:num>
  <w:num w:numId="26" w16cid:durableId="275018244">
    <w:abstractNumId w:val="13"/>
  </w:num>
  <w:num w:numId="27" w16cid:durableId="773940339">
    <w:abstractNumId w:val="13"/>
  </w:num>
  <w:num w:numId="28" w16cid:durableId="1392922211">
    <w:abstractNumId w:val="13"/>
  </w:num>
  <w:num w:numId="29" w16cid:durableId="8540293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7F7"/>
    <w:rsid w:val="00003FF5"/>
    <w:rsid w:val="000044D5"/>
    <w:rsid w:val="00020018"/>
    <w:rsid w:val="00023D96"/>
    <w:rsid w:val="0003074F"/>
    <w:rsid w:val="00033BD1"/>
    <w:rsid w:val="00035503"/>
    <w:rsid w:val="0004122B"/>
    <w:rsid w:val="00051B50"/>
    <w:rsid w:val="0005625D"/>
    <w:rsid w:val="00062D23"/>
    <w:rsid w:val="00082A21"/>
    <w:rsid w:val="00090FE3"/>
    <w:rsid w:val="000B40C2"/>
    <w:rsid w:val="000C7C94"/>
    <w:rsid w:val="000D1186"/>
    <w:rsid w:val="000E0558"/>
    <w:rsid w:val="000E0FA4"/>
    <w:rsid w:val="000F3F4B"/>
    <w:rsid w:val="001003F2"/>
    <w:rsid w:val="00111B96"/>
    <w:rsid w:val="001144EA"/>
    <w:rsid w:val="00114DB9"/>
    <w:rsid w:val="001218A9"/>
    <w:rsid w:val="0015050C"/>
    <w:rsid w:val="00174C5B"/>
    <w:rsid w:val="0018662B"/>
    <w:rsid w:val="001B7095"/>
    <w:rsid w:val="001D6AB6"/>
    <w:rsid w:val="001E52CF"/>
    <w:rsid w:val="0020185A"/>
    <w:rsid w:val="00206F5F"/>
    <w:rsid w:val="002118A9"/>
    <w:rsid w:val="00212414"/>
    <w:rsid w:val="002210C1"/>
    <w:rsid w:val="00230FDD"/>
    <w:rsid w:val="0023643E"/>
    <w:rsid w:val="00255C9E"/>
    <w:rsid w:val="0025678A"/>
    <w:rsid w:val="002861F1"/>
    <w:rsid w:val="002C033E"/>
    <w:rsid w:val="002C4872"/>
    <w:rsid w:val="002D2DE8"/>
    <w:rsid w:val="002D4A61"/>
    <w:rsid w:val="002D5E2C"/>
    <w:rsid w:val="002D7B69"/>
    <w:rsid w:val="002F65B1"/>
    <w:rsid w:val="002F757B"/>
    <w:rsid w:val="0030087F"/>
    <w:rsid w:val="00314F40"/>
    <w:rsid w:val="00355E18"/>
    <w:rsid w:val="003662CC"/>
    <w:rsid w:val="003769EA"/>
    <w:rsid w:val="0038334D"/>
    <w:rsid w:val="003C1252"/>
    <w:rsid w:val="003C1E13"/>
    <w:rsid w:val="003D2E13"/>
    <w:rsid w:val="003D5445"/>
    <w:rsid w:val="003D7985"/>
    <w:rsid w:val="003E6FCB"/>
    <w:rsid w:val="003F1444"/>
    <w:rsid w:val="00401F68"/>
    <w:rsid w:val="0040265A"/>
    <w:rsid w:val="00405105"/>
    <w:rsid w:val="004067A4"/>
    <w:rsid w:val="00412B3F"/>
    <w:rsid w:val="00415FEF"/>
    <w:rsid w:val="00421601"/>
    <w:rsid w:val="004263F3"/>
    <w:rsid w:val="00432EC4"/>
    <w:rsid w:val="00445AF1"/>
    <w:rsid w:val="00451CCE"/>
    <w:rsid w:val="00457004"/>
    <w:rsid w:val="00471607"/>
    <w:rsid w:val="00473DBA"/>
    <w:rsid w:val="00481CE3"/>
    <w:rsid w:val="004B3F7F"/>
    <w:rsid w:val="004E4B19"/>
    <w:rsid w:val="004F5424"/>
    <w:rsid w:val="00502AA5"/>
    <w:rsid w:val="0050607C"/>
    <w:rsid w:val="00512EE4"/>
    <w:rsid w:val="005211B6"/>
    <w:rsid w:val="00536DDC"/>
    <w:rsid w:val="00557FB8"/>
    <w:rsid w:val="00561B0A"/>
    <w:rsid w:val="00573B00"/>
    <w:rsid w:val="005A7AB1"/>
    <w:rsid w:val="005B11DB"/>
    <w:rsid w:val="005C4CF0"/>
    <w:rsid w:val="005D7B59"/>
    <w:rsid w:val="005E0022"/>
    <w:rsid w:val="005E1B57"/>
    <w:rsid w:val="005E2EE1"/>
    <w:rsid w:val="005E4D38"/>
    <w:rsid w:val="006026AB"/>
    <w:rsid w:val="006127C6"/>
    <w:rsid w:val="006159AE"/>
    <w:rsid w:val="006324D7"/>
    <w:rsid w:val="00634674"/>
    <w:rsid w:val="00637014"/>
    <w:rsid w:val="006419C1"/>
    <w:rsid w:val="00682B8E"/>
    <w:rsid w:val="00690E5A"/>
    <w:rsid w:val="00690F3C"/>
    <w:rsid w:val="006930BE"/>
    <w:rsid w:val="006A097A"/>
    <w:rsid w:val="006B1CED"/>
    <w:rsid w:val="006D4BA8"/>
    <w:rsid w:val="006D736F"/>
    <w:rsid w:val="006E1986"/>
    <w:rsid w:val="006E392C"/>
    <w:rsid w:val="006F6212"/>
    <w:rsid w:val="00702936"/>
    <w:rsid w:val="00727371"/>
    <w:rsid w:val="0073438E"/>
    <w:rsid w:val="00764C99"/>
    <w:rsid w:val="00791098"/>
    <w:rsid w:val="007A04B0"/>
    <w:rsid w:val="007A0625"/>
    <w:rsid w:val="007A0FDA"/>
    <w:rsid w:val="007C1C94"/>
    <w:rsid w:val="007C6730"/>
    <w:rsid w:val="007D518D"/>
    <w:rsid w:val="007E379F"/>
    <w:rsid w:val="007E709D"/>
    <w:rsid w:val="00812503"/>
    <w:rsid w:val="00813D75"/>
    <w:rsid w:val="008156E1"/>
    <w:rsid w:val="00836783"/>
    <w:rsid w:val="0084325E"/>
    <w:rsid w:val="00865701"/>
    <w:rsid w:val="00866366"/>
    <w:rsid w:val="00867AC6"/>
    <w:rsid w:val="00885180"/>
    <w:rsid w:val="00886106"/>
    <w:rsid w:val="008912DF"/>
    <w:rsid w:val="00895A87"/>
    <w:rsid w:val="008B1966"/>
    <w:rsid w:val="008C05C2"/>
    <w:rsid w:val="008C28CF"/>
    <w:rsid w:val="008C5695"/>
    <w:rsid w:val="008E1F22"/>
    <w:rsid w:val="008E7F4D"/>
    <w:rsid w:val="008F2E4B"/>
    <w:rsid w:val="008F51C0"/>
    <w:rsid w:val="00903AF9"/>
    <w:rsid w:val="00914174"/>
    <w:rsid w:val="0092304D"/>
    <w:rsid w:val="00936D38"/>
    <w:rsid w:val="0094089B"/>
    <w:rsid w:val="009446CA"/>
    <w:rsid w:val="00962C99"/>
    <w:rsid w:val="00965863"/>
    <w:rsid w:val="009B0A68"/>
    <w:rsid w:val="009C121E"/>
    <w:rsid w:val="009C387A"/>
    <w:rsid w:val="009D17CD"/>
    <w:rsid w:val="009D3F73"/>
    <w:rsid w:val="00A03801"/>
    <w:rsid w:val="00A0600D"/>
    <w:rsid w:val="00A06FC0"/>
    <w:rsid w:val="00A1474C"/>
    <w:rsid w:val="00A22EB4"/>
    <w:rsid w:val="00A25504"/>
    <w:rsid w:val="00A34E72"/>
    <w:rsid w:val="00A43CFD"/>
    <w:rsid w:val="00A53F7D"/>
    <w:rsid w:val="00A66367"/>
    <w:rsid w:val="00A74220"/>
    <w:rsid w:val="00A867F7"/>
    <w:rsid w:val="00A90157"/>
    <w:rsid w:val="00A90793"/>
    <w:rsid w:val="00AA0C2D"/>
    <w:rsid w:val="00AB656D"/>
    <w:rsid w:val="00AD5B73"/>
    <w:rsid w:val="00AE1205"/>
    <w:rsid w:val="00AE29D3"/>
    <w:rsid w:val="00AF07CF"/>
    <w:rsid w:val="00AF19F3"/>
    <w:rsid w:val="00AF3EEB"/>
    <w:rsid w:val="00AF661F"/>
    <w:rsid w:val="00B07167"/>
    <w:rsid w:val="00B114DF"/>
    <w:rsid w:val="00B1466D"/>
    <w:rsid w:val="00B16734"/>
    <w:rsid w:val="00B240D7"/>
    <w:rsid w:val="00B311B9"/>
    <w:rsid w:val="00B313F8"/>
    <w:rsid w:val="00B5708F"/>
    <w:rsid w:val="00B73C23"/>
    <w:rsid w:val="00B90CE9"/>
    <w:rsid w:val="00B91CA6"/>
    <w:rsid w:val="00BA6BEA"/>
    <w:rsid w:val="00BC0A45"/>
    <w:rsid w:val="00BC4451"/>
    <w:rsid w:val="00BD7BE0"/>
    <w:rsid w:val="00BE58CD"/>
    <w:rsid w:val="00C27E47"/>
    <w:rsid w:val="00C37B99"/>
    <w:rsid w:val="00C4244E"/>
    <w:rsid w:val="00C44F90"/>
    <w:rsid w:val="00C50E2E"/>
    <w:rsid w:val="00C5216F"/>
    <w:rsid w:val="00C55B47"/>
    <w:rsid w:val="00C57DC0"/>
    <w:rsid w:val="00C70DCE"/>
    <w:rsid w:val="00C72648"/>
    <w:rsid w:val="00C7637A"/>
    <w:rsid w:val="00C83904"/>
    <w:rsid w:val="00C92A70"/>
    <w:rsid w:val="00CA55F2"/>
    <w:rsid w:val="00CB0AF3"/>
    <w:rsid w:val="00CB3836"/>
    <w:rsid w:val="00CC5635"/>
    <w:rsid w:val="00CF6887"/>
    <w:rsid w:val="00D134D2"/>
    <w:rsid w:val="00D218E9"/>
    <w:rsid w:val="00D67A28"/>
    <w:rsid w:val="00D70E6D"/>
    <w:rsid w:val="00D71802"/>
    <w:rsid w:val="00DB18A1"/>
    <w:rsid w:val="00DE334E"/>
    <w:rsid w:val="00DE4862"/>
    <w:rsid w:val="00DE55CD"/>
    <w:rsid w:val="00DF43CB"/>
    <w:rsid w:val="00DF5048"/>
    <w:rsid w:val="00E05B33"/>
    <w:rsid w:val="00E06151"/>
    <w:rsid w:val="00E06244"/>
    <w:rsid w:val="00E06E6D"/>
    <w:rsid w:val="00E07C4A"/>
    <w:rsid w:val="00E21AA5"/>
    <w:rsid w:val="00E67BE5"/>
    <w:rsid w:val="00E722D7"/>
    <w:rsid w:val="00E806C9"/>
    <w:rsid w:val="00EA0B29"/>
    <w:rsid w:val="00EA594C"/>
    <w:rsid w:val="00EB7B68"/>
    <w:rsid w:val="00ED778A"/>
    <w:rsid w:val="00EF67CE"/>
    <w:rsid w:val="00F00CBF"/>
    <w:rsid w:val="00F06AD5"/>
    <w:rsid w:val="00F11EB2"/>
    <w:rsid w:val="00F32B7F"/>
    <w:rsid w:val="00F404A3"/>
    <w:rsid w:val="00F41DFD"/>
    <w:rsid w:val="00F45835"/>
    <w:rsid w:val="00F51B89"/>
    <w:rsid w:val="00F54548"/>
    <w:rsid w:val="00F55805"/>
    <w:rsid w:val="00F73A80"/>
    <w:rsid w:val="00F81316"/>
    <w:rsid w:val="00F94EBA"/>
    <w:rsid w:val="00F97E1C"/>
    <w:rsid w:val="00FB015E"/>
    <w:rsid w:val="00FB1A57"/>
    <w:rsid w:val="00FB375D"/>
    <w:rsid w:val="00FB4010"/>
    <w:rsid w:val="00FC08C0"/>
    <w:rsid w:val="00FC3AA5"/>
    <w:rsid w:val="00FC6784"/>
    <w:rsid w:val="00FD4458"/>
    <w:rsid w:val="00FE4E15"/>
    <w:rsid w:val="00FF3F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8730C"/>
  <w15:docId w15:val="{7EA36532-2B9B-4BAC-9B95-D5B6EDA4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A867F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BA6BE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A867F7"/>
    <w:rPr>
      <w:rFonts w:ascii="Times New Roman" w:eastAsia="Times New Roman" w:hAnsi="Times New Roman" w:cs="Times New Roman"/>
      <w:b/>
      <w:bCs/>
      <w:sz w:val="36"/>
      <w:szCs w:val="36"/>
      <w:lang w:eastAsia="pl-PL"/>
    </w:rPr>
  </w:style>
  <w:style w:type="paragraph" w:styleId="Akapitzlist">
    <w:name w:val="List Paragraph"/>
    <w:basedOn w:val="Normalny"/>
    <w:uiPriority w:val="34"/>
    <w:qFormat/>
    <w:rsid w:val="00A867F7"/>
    <w:pPr>
      <w:ind w:left="720"/>
      <w:contextualSpacing/>
    </w:pPr>
  </w:style>
  <w:style w:type="paragraph" w:styleId="Tekstdymka">
    <w:name w:val="Balloon Text"/>
    <w:basedOn w:val="Normalny"/>
    <w:link w:val="TekstdymkaZnak"/>
    <w:uiPriority w:val="99"/>
    <w:semiHidden/>
    <w:unhideWhenUsed/>
    <w:rsid w:val="00A867F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67F7"/>
    <w:rPr>
      <w:rFonts w:ascii="Tahoma" w:hAnsi="Tahoma" w:cs="Tahoma"/>
      <w:sz w:val="16"/>
      <w:szCs w:val="16"/>
    </w:rPr>
  </w:style>
  <w:style w:type="character" w:styleId="Hipercze">
    <w:name w:val="Hyperlink"/>
    <w:basedOn w:val="Domylnaczcionkaakapitu"/>
    <w:uiPriority w:val="99"/>
    <w:unhideWhenUsed/>
    <w:rsid w:val="00421601"/>
    <w:rPr>
      <w:color w:val="0000FF" w:themeColor="hyperlink"/>
      <w:u w:val="single"/>
    </w:rPr>
  </w:style>
  <w:style w:type="character" w:styleId="Odwoaniedokomentarza">
    <w:name w:val="annotation reference"/>
    <w:basedOn w:val="Domylnaczcionkaakapitu"/>
    <w:uiPriority w:val="99"/>
    <w:semiHidden/>
    <w:unhideWhenUsed/>
    <w:rsid w:val="00EA0B29"/>
    <w:rPr>
      <w:sz w:val="16"/>
      <w:szCs w:val="16"/>
    </w:rPr>
  </w:style>
  <w:style w:type="paragraph" w:styleId="Tekstkomentarza">
    <w:name w:val="annotation text"/>
    <w:basedOn w:val="Normalny"/>
    <w:link w:val="TekstkomentarzaZnak"/>
    <w:uiPriority w:val="99"/>
    <w:unhideWhenUsed/>
    <w:rsid w:val="00EA0B29"/>
    <w:pPr>
      <w:spacing w:line="240" w:lineRule="auto"/>
    </w:pPr>
    <w:rPr>
      <w:sz w:val="20"/>
      <w:szCs w:val="20"/>
    </w:rPr>
  </w:style>
  <w:style w:type="character" w:customStyle="1" w:styleId="TekstkomentarzaZnak">
    <w:name w:val="Tekst komentarza Znak"/>
    <w:basedOn w:val="Domylnaczcionkaakapitu"/>
    <w:link w:val="Tekstkomentarza"/>
    <w:uiPriority w:val="99"/>
    <w:rsid w:val="00EA0B29"/>
    <w:rPr>
      <w:sz w:val="20"/>
      <w:szCs w:val="20"/>
    </w:rPr>
  </w:style>
  <w:style w:type="paragraph" w:styleId="Tematkomentarza">
    <w:name w:val="annotation subject"/>
    <w:basedOn w:val="Tekstkomentarza"/>
    <w:next w:val="Tekstkomentarza"/>
    <w:link w:val="TematkomentarzaZnak"/>
    <w:uiPriority w:val="99"/>
    <w:semiHidden/>
    <w:unhideWhenUsed/>
    <w:rsid w:val="00EA0B29"/>
    <w:rPr>
      <w:b/>
      <w:bCs/>
    </w:rPr>
  </w:style>
  <w:style w:type="character" w:customStyle="1" w:styleId="TematkomentarzaZnak">
    <w:name w:val="Temat komentarza Znak"/>
    <w:basedOn w:val="TekstkomentarzaZnak"/>
    <w:link w:val="Tematkomentarza"/>
    <w:uiPriority w:val="99"/>
    <w:semiHidden/>
    <w:rsid w:val="00EA0B29"/>
    <w:rPr>
      <w:b/>
      <w:bCs/>
      <w:sz w:val="20"/>
      <w:szCs w:val="20"/>
    </w:rPr>
  </w:style>
  <w:style w:type="character" w:customStyle="1" w:styleId="Nierozpoznanawzmianka1">
    <w:name w:val="Nierozpoznana wzmianka1"/>
    <w:basedOn w:val="Domylnaczcionkaakapitu"/>
    <w:uiPriority w:val="99"/>
    <w:semiHidden/>
    <w:unhideWhenUsed/>
    <w:rsid w:val="005D7B59"/>
    <w:rPr>
      <w:color w:val="808080"/>
      <w:shd w:val="clear" w:color="auto" w:fill="E6E6E6"/>
    </w:rPr>
  </w:style>
  <w:style w:type="paragraph" w:customStyle="1" w:styleId="Standard">
    <w:name w:val="Standard"/>
    <w:rsid w:val="00C37B99"/>
    <w:pPr>
      <w:suppressAutoHyphens/>
      <w:autoSpaceDN w:val="0"/>
      <w:spacing w:after="160" w:line="247" w:lineRule="auto"/>
      <w:textAlignment w:val="baseline"/>
    </w:pPr>
    <w:rPr>
      <w:rFonts w:ascii="Calibri" w:eastAsia="SimSun" w:hAnsi="Calibri" w:cs="F"/>
      <w:kern w:val="3"/>
      <w:lang w:eastAsia="pl-PL"/>
    </w:rPr>
  </w:style>
  <w:style w:type="character" w:customStyle="1" w:styleId="Tytulzamwienia">
    <w:name w:val="Tytul zamówienia"/>
    <w:basedOn w:val="Domylnaczcionkaakapitu"/>
    <w:uiPriority w:val="1"/>
    <w:qFormat/>
    <w:rsid w:val="00E05B33"/>
  </w:style>
  <w:style w:type="character" w:styleId="Nierozpoznanawzmianka">
    <w:name w:val="Unresolved Mention"/>
    <w:basedOn w:val="Domylnaczcionkaakapitu"/>
    <w:uiPriority w:val="99"/>
    <w:semiHidden/>
    <w:unhideWhenUsed/>
    <w:rsid w:val="00AF3EEB"/>
    <w:rPr>
      <w:color w:val="605E5C"/>
      <w:shd w:val="clear" w:color="auto" w:fill="E1DFDD"/>
    </w:rPr>
  </w:style>
  <w:style w:type="character" w:styleId="UyteHipercze">
    <w:name w:val="FollowedHyperlink"/>
    <w:basedOn w:val="Domylnaczcionkaakapitu"/>
    <w:uiPriority w:val="99"/>
    <w:semiHidden/>
    <w:unhideWhenUsed/>
    <w:rsid w:val="00AF3EEB"/>
    <w:rPr>
      <w:color w:val="800080" w:themeColor="followedHyperlink"/>
      <w:u w:val="single"/>
    </w:rPr>
  </w:style>
  <w:style w:type="character" w:customStyle="1" w:styleId="Nagwek3Znak">
    <w:name w:val="Nagłówek 3 Znak"/>
    <w:basedOn w:val="Domylnaczcionkaakapitu"/>
    <w:link w:val="Nagwek3"/>
    <w:uiPriority w:val="9"/>
    <w:semiHidden/>
    <w:rsid w:val="00BA6BEA"/>
    <w:rPr>
      <w:rFonts w:asciiTheme="majorHAnsi" w:eastAsiaTheme="majorEastAsia" w:hAnsiTheme="majorHAnsi" w:cstheme="majorBidi"/>
      <w:color w:val="243F60" w:themeColor="accent1" w:themeShade="7F"/>
      <w:sz w:val="24"/>
      <w:szCs w:val="24"/>
    </w:rPr>
  </w:style>
  <w:style w:type="paragraph" w:styleId="Zwykytekst">
    <w:name w:val="Plain Text"/>
    <w:basedOn w:val="Normalny"/>
    <w:link w:val="ZwykytekstZnak"/>
    <w:uiPriority w:val="99"/>
    <w:semiHidden/>
    <w:unhideWhenUsed/>
    <w:rsid w:val="00457004"/>
    <w:pPr>
      <w:spacing w:after="0" w:line="240" w:lineRule="auto"/>
    </w:pPr>
    <w:rPr>
      <w:rFonts w:ascii="Calibri" w:eastAsia="Times New Roman" w:hAnsi="Calibri"/>
      <w:kern w:val="2"/>
      <w:szCs w:val="21"/>
      <w14:ligatures w14:val="standardContextual"/>
    </w:rPr>
  </w:style>
  <w:style w:type="character" w:customStyle="1" w:styleId="ZwykytekstZnak">
    <w:name w:val="Zwykły tekst Znak"/>
    <w:basedOn w:val="Domylnaczcionkaakapitu"/>
    <w:link w:val="Zwykytekst"/>
    <w:uiPriority w:val="99"/>
    <w:semiHidden/>
    <w:rsid w:val="00457004"/>
    <w:rPr>
      <w:rFonts w:ascii="Calibri" w:eastAsia="Times New Roman" w:hAnsi="Calibri"/>
      <w:kern w:val="2"/>
      <w:szCs w:val="21"/>
      <w14:ligatures w14:val="standardContextual"/>
    </w:rPr>
  </w:style>
  <w:style w:type="paragraph" w:styleId="Nagwek">
    <w:name w:val="header"/>
    <w:basedOn w:val="Normalny"/>
    <w:link w:val="NagwekZnak"/>
    <w:uiPriority w:val="99"/>
    <w:unhideWhenUsed/>
    <w:rsid w:val="00CB383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B3836"/>
  </w:style>
  <w:style w:type="paragraph" w:styleId="Stopka">
    <w:name w:val="footer"/>
    <w:basedOn w:val="Normalny"/>
    <w:link w:val="StopkaZnak"/>
    <w:uiPriority w:val="99"/>
    <w:unhideWhenUsed/>
    <w:rsid w:val="00CB38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3836"/>
  </w:style>
  <w:style w:type="paragraph" w:customStyle="1" w:styleId="Default">
    <w:name w:val="Default"/>
    <w:rsid w:val="00DF5048"/>
    <w:pPr>
      <w:autoSpaceDE w:val="0"/>
      <w:autoSpaceDN w:val="0"/>
      <w:adjustRightInd w:val="0"/>
      <w:spacing w:after="0" w:line="240" w:lineRule="auto"/>
    </w:pPr>
    <w:rPr>
      <w:rFonts w:ascii="Arial" w:eastAsia="Calibri"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61093">
      <w:bodyDiv w:val="1"/>
      <w:marLeft w:val="0"/>
      <w:marRight w:val="0"/>
      <w:marTop w:val="0"/>
      <w:marBottom w:val="0"/>
      <w:divBdr>
        <w:top w:val="none" w:sz="0" w:space="0" w:color="auto"/>
        <w:left w:val="none" w:sz="0" w:space="0" w:color="auto"/>
        <w:bottom w:val="none" w:sz="0" w:space="0" w:color="auto"/>
        <w:right w:val="none" w:sz="0" w:space="0" w:color="auto"/>
      </w:divBdr>
    </w:div>
    <w:div w:id="71048246">
      <w:bodyDiv w:val="1"/>
      <w:marLeft w:val="0"/>
      <w:marRight w:val="0"/>
      <w:marTop w:val="0"/>
      <w:marBottom w:val="0"/>
      <w:divBdr>
        <w:top w:val="none" w:sz="0" w:space="0" w:color="auto"/>
        <w:left w:val="none" w:sz="0" w:space="0" w:color="auto"/>
        <w:bottom w:val="none" w:sz="0" w:space="0" w:color="auto"/>
        <w:right w:val="none" w:sz="0" w:space="0" w:color="auto"/>
      </w:divBdr>
    </w:div>
    <w:div w:id="118257683">
      <w:bodyDiv w:val="1"/>
      <w:marLeft w:val="0"/>
      <w:marRight w:val="0"/>
      <w:marTop w:val="0"/>
      <w:marBottom w:val="0"/>
      <w:divBdr>
        <w:top w:val="none" w:sz="0" w:space="0" w:color="auto"/>
        <w:left w:val="none" w:sz="0" w:space="0" w:color="auto"/>
        <w:bottom w:val="none" w:sz="0" w:space="0" w:color="auto"/>
        <w:right w:val="none" w:sz="0" w:space="0" w:color="auto"/>
      </w:divBdr>
    </w:div>
    <w:div w:id="369650946">
      <w:bodyDiv w:val="1"/>
      <w:marLeft w:val="0"/>
      <w:marRight w:val="0"/>
      <w:marTop w:val="0"/>
      <w:marBottom w:val="0"/>
      <w:divBdr>
        <w:top w:val="none" w:sz="0" w:space="0" w:color="auto"/>
        <w:left w:val="none" w:sz="0" w:space="0" w:color="auto"/>
        <w:bottom w:val="none" w:sz="0" w:space="0" w:color="auto"/>
        <w:right w:val="none" w:sz="0" w:space="0" w:color="auto"/>
      </w:divBdr>
    </w:div>
    <w:div w:id="555820712">
      <w:bodyDiv w:val="1"/>
      <w:marLeft w:val="0"/>
      <w:marRight w:val="0"/>
      <w:marTop w:val="0"/>
      <w:marBottom w:val="0"/>
      <w:divBdr>
        <w:top w:val="none" w:sz="0" w:space="0" w:color="auto"/>
        <w:left w:val="none" w:sz="0" w:space="0" w:color="auto"/>
        <w:bottom w:val="none" w:sz="0" w:space="0" w:color="auto"/>
        <w:right w:val="none" w:sz="0" w:space="0" w:color="auto"/>
      </w:divBdr>
    </w:div>
    <w:div w:id="569658935">
      <w:bodyDiv w:val="1"/>
      <w:marLeft w:val="0"/>
      <w:marRight w:val="0"/>
      <w:marTop w:val="0"/>
      <w:marBottom w:val="0"/>
      <w:divBdr>
        <w:top w:val="none" w:sz="0" w:space="0" w:color="auto"/>
        <w:left w:val="none" w:sz="0" w:space="0" w:color="auto"/>
        <w:bottom w:val="none" w:sz="0" w:space="0" w:color="auto"/>
        <w:right w:val="none" w:sz="0" w:space="0" w:color="auto"/>
      </w:divBdr>
    </w:div>
    <w:div w:id="721102993">
      <w:bodyDiv w:val="1"/>
      <w:marLeft w:val="0"/>
      <w:marRight w:val="0"/>
      <w:marTop w:val="0"/>
      <w:marBottom w:val="0"/>
      <w:divBdr>
        <w:top w:val="none" w:sz="0" w:space="0" w:color="auto"/>
        <w:left w:val="none" w:sz="0" w:space="0" w:color="auto"/>
        <w:bottom w:val="none" w:sz="0" w:space="0" w:color="auto"/>
        <w:right w:val="none" w:sz="0" w:space="0" w:color="auto"/>
      </w:divBdr>
    </w:div>
    <w:div w:id="747770559">
      <w:bodyDiv w:val="1"/>
      <w:marLeft w:val="0"/>
      <w:marRight w:val="0"/>
      <w:marTop w:val="0"/>
      <w:marBottom w:val="0"/>
      <w:divBdr>
        <w:top w:val="none" w:sz="0" w:space="0" w:color="auto"/>
        <w:left w:val="none" w:sz="0" w:space="0" w:color="auto"/>
        <w:bottom w:val="none" w:sz="0" w:space="0" w:color="auto"/>
        <w:right w:val="none" w:sz="0" w:space="0" w:color="auto"/>
      </w:divBdr>
    </w:div>
    <w:div w:id="941956544">
      <w:bodyDiv w:val="1"/>
      <w:marLeft w:val="0"/>
      <w:marRight w:val="0"/>
      <w:marTop w:val="0"/>
      <w:marBottom w:val="0"/>
      <w:divBdr>
        <w:top w:val="none" w:sz="0" w:space="0" w:color="auto"/>
        <w:left w:val="none" w:sz="0" w:space="0" w:color="auto"/>
        <w:bottom w:val="none" w:sz="0" w:space="0" w:color="auto"/>
        <w:right w:val="none" w:sz="0" w:space="0" w:color="auto"/>
      </w:divBdr>
    </w:div>
    <w:div w:id="1253396977">
      <w:bodyDiv w:val="1"/>
      <w:marLeft w:val="0"/>
      <w:marRight w:val="0"/>
      <w:marTop w:val="0"/>
      <w:marBottom w:val="0"/>
      <w:divBdr>
        <w:top w:val="none" w:sz="0" w:space="0" w:color="auto"/>
        <w:left w:val="none" w:sz="0" w:space="0" w:color="auto"/>
        <w:bottom w:val="none" w:sz="0" w:space="0" w:color="auto"/>
        <w:right w:val="none" w:sz="0" w:space="0" w:color="auto"/>
      </w:divBdr>
    </w:div>
    <w:div w:id="1371225773">
      <w:bodyDiv w:val="1"/>
      <w:marLeft w:val="0"/>
      <w:marRight w:val="0"/>
      <w:marTop w:val="0"/>
      <w:marBottom w:val="0"/>
      <w:divBdr>
        <w:top w:val="none" w:sz="0" w:space="0" w:color="auto"/>
        <w:left w:val="none" w:sz="0" w:space="0" w:color="auto"/>
        <w:bottom w:val="none" w:sz="0" w:space="0" w:color="auto"/>
        <w:right w:val="none" w:sz="0" w:space="0" w:color="auto"/>
      </w:divBdr>
    </w:div>
    <w:div w:id="1491944868">
      <w:bodyDiv w:val="1"/>
      <w:marLeft w:val="0"/>
      <w:marRight w:val="0"/>
      <w:marTop w:val="0"/>
      <w:marBottom w:val="0"/>
      <w:divBdr>
        <w:top w:val="none" w:sz="0" w:space="0" w:color="auto"/>
        <w:left w:val="none" w:sz="0" w:space="0" w:color="auto"/>
        <w:bottom w:val="none" w:sz="0" w:space="0" w:color="auto"/>
        <w:right w:val="none" w:sz="0" w:space="0" w:color="auto"/>
      </w:divBdr>
    </w:div>
    <w:div w:id="1563440378">
      <w:bodyDiv w:val="1"/>
      <w:marLeft w:val="0"/>
      <w:marRight w:val="0"/>
      <w:marTop w:val="0"/>
      <w:marBottom w:val="0"/>
      <w:divBdr>
        <w:top w:val="none" w:sz="0" w:space="0" w:color="auto"/>
        <w:left w:val="none" w:sz="0" w:space="0" w:color="auto"/>
        <w:bottom w:val="none" w:sz="0" w:space="0" w:color="auto"/>
        <w:right w:val="none" w:sz="0" w:space="0" w:color="auto"/>
      </w:divBdr>
    </w:div>
    <w:div w:id="1690792163">
      <w:bodyDiv w:val="1"/>
      <w:marLeft w:val="0"/>
      <w:marRight w:val="0"/>
      <w:marTop w:val="0"/>
      <w:marBottom w:val="0"/>
      <w:divBdr>
        <w:top w:val="none" w:sz="0" w:space="0" w:color="auto"/>
        <w:left w:val="none" w:sz="0" w:space="0" w:color="auto"/>
        <w:bottom w:val="none" w:sz="0" w:space="0" w:color="auto"/>
        <w:right w:val="none" w:sz="0" w:space="0" w:color="auto"/>
      </w:divBdr>
    </w:div>
    <w:div w:id="1765490377">
      <w:bodyDiv w:val="1"/>
      <w:marLeft w:val="0"/>
      <w:marRight w:val="0"/>
      <w:marTop w:val="0"/>
      <w:marBottom w:val="0"/>
      <w:divBdr>
        <w:top w:val="none" w:sz="0" w:space="0" w:color="auto"/>
        <w:left w:val="none" w:sz="0" w:space="0" w:color="auto"/>
        <w:bottom w:val="none" w:sz="0" w:space="0" w:color="auto"/>
        <w:right w:val="none" w:sz="0" w:space="0" w:color="auto"/>
      </w:divBdr>
    </w:div>
    <w:div w:id="1801805495">
      <w:bodyDiv w:val="1"/>
      <w:marLeft w:val="0"/>
      <w:marRight w:val="0"/>
      <w:marTop w:val="0"/>
      <w:marBottom w:val="0"/>
      <w:divBdr>
        <w:top w:val="none" w:sz="0" w:space="0" w:color="auto"/>
        <w:left w:val="none" w:sz="0" w:space="0" w:color="auto"/>
        <w:bottom w:val="none" w:sz="0" w:space="0" w:color="auto"/>
        <w:right w:val="none" w:sz="0" w:space="0" w:color="auto"/>
      </w:divBdr>
    </w:div>
    <w:div w:id="1884365356">
      <w:bodyDiv w:val="1"/>
      <w:marLeft w:val="0"/>
      <w:marRight w:val="0"/>
      <w:marTop w:val="0"/>
      <w:marBottom w:val="0"/>
      <w:divBdr>
        <w:top w:val="none" w:sz="0" w:space="0" w:color="auto"/>
        <w:left w:val="none" w:sz="0" w:space="0" w:color="auto"/>
        <w:bottom w:val="none" w:sz="0" w:space="0" w:color="auto"/>
        <w:right w:val="none" w:sz="0" w:space="0" w:color="auto"/>
      </w:divBdr>
    </w:div>
    <w:div w:id="1936550935">
      <w:bodyDiv w:val="1"/>
      <w:marLeft w:val="0"/>
      <w:marRight w:val="0"/>
      <w:marTop w:val="0"/>
      <w:marBottom w:val="0"/>
      <w:divBdr>
        <w:top w:val="none" w:sz="0" w:space="0" w:color="auto"/>
        <w:left w:val="none" w:sz="0" w:space="0" w:color="auto"/>
        <w:bottom w:val="none" w:sz="0" w:space="0" w:color="auto"/>
        <w:right w:val="none" w:sz="0" w:space="0" w:color="auto"/>
      </w:divBdr>
    </w:div>
    <w:div w:id="1950353316">
      <w:bodyDiv w:val="1"/>
      <w:marLeft w:val="0"/>
      <w:marRight w:val="0"/>
      <w:marTop w:val="0"/>
      <w:marBottom w:val="0"/>
      <w:divBdr>
        <w:top w:val="none" w:sz="0" w:space="0" w:color="auto"/>
        <w:left w:val="none" w:sz="0" w:space="0" w:color="auto"/>
        <w:bottom w:val="none" w:sz="0" w:space="0" w:color="auto"/>
        <w:right w:val="none" w:sz="0" w:space="0" w:color="auto"/>
      </w:divBdr>
    </w:div>
    <w:div w:id="2099862239">
      <w:bodyDiv w:val="1"/>
      <w:marLeft w:val="0"/>
      <w:marRight w:val="0"/>
      <w:marTop w:val="0"/>
      <w:marBottom w:val="0"/>
      <w:divBdr>
        <w:top w:val="none" w:sz="0" w:space="0" w:color="auto"/>
        <w:left w:val="none" w:sz="0" w:space="0" w:color="auto"/>
        <w:bottom w:val="none" w:sz="0" w:space="0" w:color="auto"/>
        <w:right w:val="none" w:sz="0" w:space="0" w:color="auto"/>
      </w:divBdr>
    </w:div>
    <w:div w:id="2099982359">
      <w:bodyDiv w:val="1"/>
      <w:marLeft w:val="0"/>
      <w:marRight w:val="0"/>
      <w:marTop w:val="0"/>
      <w:marBottom w:val="0"/>
      <w:divBdr>
        <w:top w:val="none" w:sz="0" w:space="0" w:color="auto"/>
        <w:left w:val="none" w:sz="0" w:space="0" w:color="auto"/>
        <w:bottom w:val="none" w:sz="0" w:space="0" w:color="auto"/>
        <w:right w:val="none" w:sz="0" w:space="0" w:color="auto"/>
      </w:divBdr>
    </w:div>
    <w:div w:id="2102602922">
      <w:bodyDiv w:val="1"/>
      <w:marLeft w:val="0"/>
      <w:marRight w:val="0"/>
      <w:marTop w:val="0"/>
      <w:marBottom w:val="0"/>
      <w:divBdr>
        <w:top w:val="none" w:sz="0" w:space="0" w:color="auto"/>
        <w:left w:val="none" w:sz="0" w:space="0" w:color="auto"/>
        <w:bottom w:val="none" w:sz="0" w:space="0" w:color="auto"/>
        <w:right w:val="none" w:sz="0" w:space="0" w:color="auto"/>
      </w:divBdr>
    </w:div>
    <w:div w:id="2106416779">
      <w:bodyDiv w:val="1"/>
      <w:marLeft w:val="0"/>
      <w:marRight w:val="0"/>
      <w:marTop w:val="0"/>
      <w:marBottom w:val="0"/>
      <w:divBdr>
        <w:top w:val="none" w:sz="0" w:space="0" w:color="auto"/>
        <w:left w:val="none" w:sz="0" w:space="0" w:color="auto"/>
        <w:bottom w:val="none" w:sz="0" w:space="0" w:color="auto"/>
        <w:right w:val="none" w:sz="0" w:space="0" w:color="auto"/>
      </w:divBdr>
    </w:div>
    <w:div w:id="213051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ogloszenia/26557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91a8ac-75ec-4ce9-bda3-6bc51168812b">
      <Terms xmlns="http://schemas.microsoft.com/office/infopath/2007/PartnerControls"/>
    </lcf76f155ced4ddcb4097134ff3c332f>
    <TaxCatchAll xmlns="04d919eb-baac-4458-bc4f-b036848e87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D5A2871D704D74C91C2FC95A67DE68F" ma:contentTypeVersion="17" ma:contentTypeDescription="Utwórz nowy dokument." ma:contentTypeScope="" ma:versionID="74dd754dd409938bc1105a2855e2e0a7">
  <xsd:schema xmlns:xsd="http://www.w3.org/2001/XMLSchema" xmlns:xs="http://www.w3.org/2001/XMLSchema" xmlns:p="http://schemas.microsoft.com/office/2006/metadata/properties" xmlns:ns2="c191a8ac-75ec-4ce9-bda3-6bc51168812b" xmlns:ns3="04d919eb-baac-4458-bc4f-b036848e8700" targetNamespace="http://schemas.microsoft.com/office/2006/metadata/properties" ma:root="true" ma:fieldsID="a2960e6167f629260871064536bd3e1e" ns2:_="" ns3:_="">
    <xsd:import namespace="c191a8ac-75ec-4ce9-bda3-6bc51168812b"/>
    <xsd:import namespace="04d919eb-baac-4458-bc4f-b036848e8700"/>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LengthInSeconds" minOccurs="0"/>
                <xsd:element ref="ns3:SharedWithUsers" minOccurs="0"/>
                <xsd:element ref="ns3:SharedWithDetails" minOccurs="0"/>
                <xsd:element ref="ns2:MediaServiceOCR"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1a8ac-75ec-4ce9-bda3-6bc511688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c9fbee0b-5ce7-431d-9278-834181594a9a" ma:termSetId="09814cd3-568e-fe90-9814-8d621ff8fb84" ma:anchorId="fba54fb3-c3e1-fe81-a776-ca4b69148c4d" ma:open="true" ma:isKeyword="false">
      <xsd:complexType>
        <xsd:sequence>
          <xsd:element ref="pc:Terms" minOccurs="0" maxOccurs="1"/>
        </xsd:sequence>
      </xsd:complex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919eb-baac-4458-bc4f-b036848e870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2d4a591-56f1-412c-8366-14ddc58d943b}" ma:internalName="TaxCatchAll" ma:showField="CatchAllData" ma:web="04d919eb-baac-4458-bc4f-b036848e870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6FA94F-B7B5-4F77-AC23-E025733897D0}">
  <ds:schemaRefs>
    <ds:schemaRef ds:uri="http://schemas.microsoft.com/office/2006/metadata/properties"/>
    <ds:schemaRef ds:uri="http://schemas.microsoft.com/office/infopath/2007/PartnerControls"/>
    <ds:schemaRef ds:uri="c191a8ac-75ec-4ce9-bda3-6bc51168812b"/>
    <ds:schemaRef ds:uri="04d919eb-baac-4458-bc4f-b036848e8700"/>
  </ds:schemaRefs>
</ds:datastoreItem>
</file>

<file path=customXml/itemProps2.xml><?xml version="1.0" encoding="utf-8"?>
<ds:datastoreItem xmlns:ds="http://schemas.openxmlformats.org/officeDocument/2006/customXml" ds:itemID="{6384D47E-51B1-4B75-88FA-7DE724DDD1A0}">
  <ds:schemaRefs>
    <ds:schemaRef ds:uri="http://schemas.openxmlformats.org/officeDocument/2006/bibliography"/>
  </ds:schemaRefs>
</ds:datastoreItem>
</file>

<file path=customXml/itemProps3.xml><?xml version="1.0" encoding="utf-8"?>
<ds:datastoreItem xmlns:ds="http://schemas.openxmlformats.org/officeDocument/2006/customXml" ds:itemID="{886A2971-D7D4-4D4B-8B67-C891299C9DA5}">
  <ds:schemaRefs>
    <ds:schemaRef ds:uri="http://schemas.microsoft.com/sharepoint/v3/contenttype/forms"/>
  </ds:schemaRefs>
</ds:datastoreItem>
</file>

<file path=customXml/itemProps4.xml><?xml version="1.0" encoding="utf-8"?>
<ds:datastoreItem xmlns:ds="http://schemas.openxmlformats.org/officeDocument/2006/customXml" ds:itemID="{EE2AB2BF-6DD4-4685-8DB3-7B705FF05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1a8ac-75ec-4ce9-bda3-6bc51168812b"/>
    <ds:schemaRef ds:uri="04d919eb-baac-4458-bc4f-b036848e8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2409</Words>
  <Characters>14457</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Holyszewski</dc:creator>
  <cp:lastModifiedBy>Grzegorz Hołyszewski</cp:lastModifiedBy>
  <cp:revision>172</cp:revision>
  <dcterms:created xsi:type="dcterms:W3CDTF">2023-03-21T10:10:00Z</dcterms:created>
  <dcterms:modified xsi:type="dcterms:W3CDTF">2026-02-19T10:04:00Z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0x0101002D5A2871D704D74C91C2FC95A67DE68F</vt:lpwstr>
  </property>
  <property fmtid="{D5CDD505-2E9C-101B-9397-08002B2CF9AE}" pid="3" name="MediaServiceImageTags">
    <vt:lpwstr/>
  </property>
</Properties>
</file>